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69B176" w14:textId="77777777" w:rsidR="00BB74AC" w:rsidRDefault="00BB74AC" w:rsidP="00422ED0">
      <w:pPr>
        <w:spacing w:before="120" w:after="120"/>
        <w:jc w:val="both"/>
        <w:rPr>
          <w:rFonts w:ascii="Times New Roman" w:eastAsia="Times New Roman" w:hAnsi="Times New Roman" w:cs="Times New Roman"/>
          <w:b/>
          <w:sz w:val="40"/>
          <w:szCs w:val="40"/>
          <w:lang w:val="en-US"/>
        </w:rPr>
      </w:pPr>
    </w:p>
    <w:p w14:paraId="2EC9DC60" w14:textId="77777777" w:rsidR="00BB74AC" w:rsidRDefault="00BB74AC" w:rsidP="00422ED0">
      <w:pPr>
        <w:spacing w:before="120" w:after="120"/>
        <w:jc w:val="both"/>
        <w:rPr>
          <w:rFonts w:ascii="Times New Roman" w:eastAsia="Times New Roman" w:hAnsi="Times New Roman" w:cs="Times New Roman"/>
          <w:b/>
          <w:sz w:val="40"/>
          <w:szCs w:val="40"/>
          <w:lang w:val="en-US"/>
        </w:rPr>
      </w:pPr>
    </w:p>
    <w:p w14:paraId="111826EB" w14:textId="77777777" w:rsidR="00BB74AC" w:rsidRDefault="00BB74AC" w:rsidP="00422ED0">
      <w:pPr>
        <w:spacing w:before="120" w:after="120"/>
        <w:jc w:val="both"/>
        <w:rPr>
          <w:rFonts w:ascii="Times New Roman" w:eastAsia="Times New Roman" w:hAnsi="Times New Roman" w:cs="Times New Roman"/>
          <w:b/>
          <w:sz w:val="40"/>
          <w:szCs w:val="40"/>
          <w:lang w:val="en-US"/>
        </w:rPr>
      </w:pPr>
    </w:p>
    <w:p w14:paraId="6699C941" w14:textId="77777777" w:rsidR="00BB74AC" w:rsidRDefault="00BB74AC" w:rsidP="00422ED0">
      <w:pPr>
        <w:spacing w:before="120" w:after="120"/>
        <w:jc w:val="both"/>
        <w:rPr>
          <w:rFonts w:ascii="Times New Roman" w:eastAsia="Times New Roman" w:hAnsi="Times New Roman" w:cs="Times New Roman"/>
          <w:b/>
          <w:sz w:val="40"/>
          <w:szCs w:val="40"/>
          <w:lang w:val="en-US"/>
        </w:rPr>
      </w:pPr>
    </w:p>
    <w:p w14:paraId="34CAB22F" w14:textId="77777777" w:rsidR="00BB74AC" w:rsidRDefault="00BB74AC" w:rsidP="00422ED0">
      <w:pPr>
        <w:spacing w:before="120" w:after="120"/>
        <w:jc w:val="both"/>
        <w:rPr>
          <w:rFonts w:ascii="Times New Roman" w:eastAsia="Times New Roman" w:hAnsi="Times New Roman" w:cs="Times New Roman"/>
          <w:b/>
          <w:sz w:val="40"/>
          <w:szCs w:val="40"/>
          <w:lang w:val="en-US"/>
        </w:rPr>
      </w:pPr>
    </w:p>
    <w:p w14:paraId="665C9695" w14:textId="77777777" w:rsidR="00BB74AC" w:rsidRPr="00BB74AC" w:rsidRDefault="00BB74AC" w:rsidP="00BB74AC">
      <w:pPr>
        <w:spacing w:before="120" w:after="120"/>
        <w:jc w:val="center"/>
        <w:rPr>
          <w:rFonts w:ascii="Times New Roman" w:eastAsia="Times New Roman" w:hAnsi="Times New Roman" w:cs="Times New Roman"/>
          <w:b/>
          <w:sz w:val="44"/>
          <w:szCs w:val="44"/>
          <w:lang w:val="en-US"/>
        </w:rPr>
      </w:pPr>
      <w:proofErr w:type="spellStart"/>
      <w:r w:rsidRPr="00BB74AC">
        <w:rPr>
          <w:rFonts w:ascii="Times New Roman" w:eastAsia="Times New Roman" w:hAnsi="Times New Roman" w:cs="Times New Roman"/>
          <w:b/>
          <w:sz w:val="44"/>
          <w:szCs w:val="44"/>
          <w:lang w:val="en-US"/>
        </w:rPr>
        <w:t>Educación</w:t>
      </w:r>
      <w:proofErr w:type="spellEnd"/>
      <w:r w:rsidRPr="00BB74AC">
        <w:rPr>
          <w:rFonts w:ascii="Times New Roman" w:eastAsia="Times New Roman" w:hAnsi="Times New Roman" w:cs="Times New Roman"/>
          <w:b/>
          <w:sz w:val="44"/>
          <w:szCs w:val="44"/>
          <w:lang w:val="en-US"/>
        </w:rPr>
        <w:t xml:space="preserve"> para la </w:t>
      </w:r>
      <w:proofErr w:type="spellStart"/>
      <w:r w:rsidRPr="00BB74AC">
        <w:rPr>
          <w:rFonts w:ascii="Times New Roman" w:eastAsia="Times New Roman" w:hAnsi="Times New Roman" w:cs="Times New Roman"/>
          <w:b/>
          <w:sz w:val="44"/>
          <w:szCs w:val="44"/>
          <w:lang w:val="en-US"/>
        </w:rPr>
        <w:t>libertad</w:t>
      </w:r>
      <w:proofErr w:type="spellEnd"/>
      <w:r w:rsidRPr="00BB74AC">
        <w:rPr>
          <w:rFonts w:ascii="Times New Roman" w:eastAsia="Times New Roman" w:hAnsi="Times New Roman" w:cs="Times New Roman"/>
          <w:b/>
          <w:sz w:val="44"/>
          <w:szCs w:val="44"/>
          <w:lang w:val="en-US"/>
        </w:rPr>
        <w:t xml:space="preserve"> y en la </w:t>
      </w:r>
      <w:proofErr w:type="spellStart"/>
      <w:r w:rsidRPr="00BB74AC">
        <w:rPr>
          <w:rFonts w:ascii="Times New Roman" w:eastAsia="Times New Roman" w:hAnsi="Times New Roman" w:cs="Times New Roman"/>
          <w:b/>
          <w:sz w:val="44"/>
          <w:szCs w:val="44"/>
          <w:lang w:val="en-US"/>
        </w:rPr>
        <w:t>diversidad</w:t>
      </w:r>
      <w:proofErr w:type="spellEnd"/>
    </w:p>
    <w:p w14:paraId="5461ABE4" w14:textId="77777777" w:rsidR="00BB74AC" w:rsidRDefault="00BB74AC" w:rsidP="00422ED0">
      <w:pPr>
        <w:spacing w:before="120" w:after="120"/>
        <w:jc w:val="both"/>
        <w:rPr>
          <w:rFonts w:ascii="Times New Roman" w:eastAsia="Times New Roman" w:hAnsi="Times New Roman" w:cs="Times New Roman"/>
          <w:b/>
          <w:sz w:val="22"/>
          <w:szCs w:val="22"/>
          <w:lang w:val="en-US"/>
        </w:rPr>
      </w:pPr>
    </w:p>
    <w:p w14:paraId="48BAFC3E" w14:textId="77777777" w:rsidR="00BB74AC" w:rsidRDefault="00BB74AC" w:rsidP="00BB74AC">
      <w:pPr>
        <w:spacing w:before="120" w:after="120"/>
        <w:jc w:val="center"/>
        <w:rPr>
          <w:rFonts w:ascii="Times New Roman" w:eastAsia="Times New Roman" w:hAnsi="Times New Roman" w:cs="Times New Roman"/>
          <w:b/>
          <w:sz w:val="22"/>
          <w:szCs w:val="22"/>
          <w:lang w:val="en-US"/>
        </w:rPr>
      </w:pPr>
    </w:p>
    <w:p w14:paraId="486BC4AB" w14:textId="77777777" w:rsidR="00BB74AC" w:rsidRDefault="00BB74AC" w:rsidP="00BB74AC">
      <w:pPr>
        <w:spacing w:before="120" w:after="120"/>
        <w:jc w:val="center"/>
        <w:rPr>
          <w:rFonts w:ascii="Times New Roman" w:eastAsia="Times New Roman" w:hAnsi="Times New Roman" w:cs="Times New Roman"/>
          <w:b/>
          <w:sz w:val="22"/>
          <w:szCs w:val="22"/>
          <w:lang w:val="en-US"/>
        </w:rPr>
      </w:pPr>
    </w:p>
    <w:p w14:paraId="420C3C05" w14:textId="5F227A4E" w:rsidR="00BB74AC" w:rsidRPr="00BB74AC" w:rsidRDefault="00BB74AC" w:rsidP="00BB74AC">
      <w:pPr>
        <w:spacing w:before="120" w:after="120"/>
        <w:jc w:val="center"/>
        <w:rPr>
          <w:rFonts w:ascii="Times New Roman" w:eastAsia="Times New Roman" w:hAnsi="Times New Roman" w:cs="Times New Roman"/>
          <w:b/>
          <w:sz w:val="40"/>
          <w:szCs w:val="40"/>
          <w:lang w:val="en-US"/>
        </w:rPr>
      </w:pPr>
      <w:proofErr w:type="spellStart"/>
      <w:r w:rsidRPr="00BB74AC">
        <w:rPr>
          <w:rFonts w:ascii="Times New Roman" w:eastAsia="Times New Roman" w:hAnsi="Times New Roman" w:cs="Times New Roman"/>
          <w:b/>
          <w:sz w:val="40"/>
          <w:szCs w:val="40"/>
          <w:lang w:val="en-US"/>
        </w:rPr>
        <w:t>Hora</w:t>
      </w:r>
      <w:proofErr w:type="spellEnd"/>
      <w:r w:rsidRPr="00BB74AC">
        <w:rPr>
          <w:rFonts w:ascii="Times New Roman" w:eastAsia="Times New Roman" w:hAnsi="Times New Roman" w:cs="Times New Roman"/>
          <w:b/>
          <w:sz w:val="40"/>
          <w:szCs w:val="40"/>
          <w:lang w:val="en-US"/>
        </w:rPr>
        <w:t xml:space="preserve"> De </w:t>
      </w:r>
      <w:proofErr w:type="spellStart"/>
      <w:r w:rsidRPr="00BB74AC">
        <w:rPr>
          <w:rFonts w:ascii="Times New Roman" w:eastAsia="Times New Roman" w:hAnsi="Times New Roman" w:cs="Times New Roman"/>
          <w:b/>
          <w:sz w:val="40"/>
          <w:szCs w:val="40"/>
          <w:lang w:val="en-US"/>
        </w:rPr>
        <w:t>Ayudar</w:t>
      </w:r>
      <w:proofErr w:type="spellEnd"/>
    </w:p>
    <w:p w14:paraId="6A675EC2" w14:textId="77777777" w:rsidR="00BB74AC" w:rsidRDefault="00BB74AC" w:rsidP="00422ED0">
      <w:pPr>
        <w:spacing w:before="120" w:after="120"/>
        <w:jc w:val="both"/>
        <w:rPr>
          <w:rFonts w:ascii="Times New Roman" w:eastAsia="Times New Roman" w:hAnsi="Times New Roman" w:cs="Times New Roman"/>
          <w:b/>
          <w:sz w:val="22"/>
          <w:szCs w:val="22"/>
          <w:lang w:val="en-US"/>
        </w:rPr>
      </w:pPr>
    </w:p>
    <w:p w14:paraId="1AAB3B9B" w14:textId="77777777" w:rsidR="00BB74AC" w:rsidRDefault="00BB74AC" w:rsidP="00422ED0">
      <w:pPr>
        <w:spacing w:before="120" w:after="120"/>
        <w:jc w:val="both"/>
        <w:rPr>
          <w:rFonts w:ascii="Times New Roman" w:eastAsia="Times New Roman" w:hAnsi="Times New Roman" w:cs="Times New Roman"/>
          <w:b/>
          <w:sz w:val="22"/>
          <w:szCs w:val="22"/>
          <w:lang w:val="en-US"/>
        </w:rPr>
      </w:pPr>
    </w:p>
    <w:p w14:paraId="361A57D7" w14:textId="77777777" w:rsidR="00BB74AC" w:rsidRDefault="00BB74AC" w:rsidP="00422ED0">
      <w:pPr>
        <w:spacing w:before="120" w:after="120"/>
        <w:jc w:val="both"/>
        <w:rPr>
          <w:rFonts w:ascii="Times New Roman" w:eastAsia="Times New Roman" w:hAnsi="Times New Roman" w:cs="Times New Roman"/>
          <w:b/>
          <w:sz w:val="22"/>
          <w:szCs w:val="22"/>
          <w:lang w:val="en-US"/>
        </w:rPr>
      </w:pPr>
    </w:p>
    <w:p w14:paraId="2BA8A53A" w14:textId="77777777" w:rsidR="00BB74AC" w:rsidRDefault="00BB74AC" w:rsidP="00422ED0">
      <w:pPr>
        <w:spacing w:before="120" w:after="120"/>
        <w:jc w:val="both"/>
        <w:rPr>
          <w:rFonts w:ascii="Times New Roman" w:eastAsia="Times New Roman" w:hAnsi="Times New Roman" w:cs="Times New Roman"/>
          <w:b/>
          <w:sz w:val="22"/>
          <w:szCs w:val="22"/>
          <w:lang w:val="en-US"/>
        </w:rPr>
      </w:pPr>
    </w:p>
    <w:p w14:paraId="7FD77EE7" w14:textId="77777777" w:rsidR="00BB74AC" w:rsidRDefault="00BB74AC" w:rsidP="00422ED0">
      <w:pPr>
        <w:spacing w:before="120" w:after="120"/>
        <w:jc w:val="both"/>
        <w:rPr>
          <w:rFonts w:ascii="Times New Roman" w:eastAsia="Times New Roman" w:hAnsi="Times New Roman" w:cs="Times New Roman"/>
          <w:b/>
          <w:sz w:val="22"/>
          <w:szCs w:val="22"/>
          <w:lang w:val="en-US"/>
        </w:rPr>
      </w:pPr>
    </w:p>
    <w:p w14:paraId="092C6626" w14:textId="77777777" w:rsidR="00BB74AC" w:rsidRDefault="00BB74AC" w:rsidP="00422ED0">
      <w:pPr>
        <w:spacing w:before="120" w:after="120"/>
        <w:jc w:val="both"/>
        <w:rPr>
          <w:rFonts w:ascii="Times New Roman" w:eastAsia="Times New Roman" w:hAnsi="Times New Roman" w:cs="Times New Roman"/>
          <w:b/>
          <w:sz w:val="22"/>
          <w:szCs w:val="22"/>
          <w:lang w:val="en-US"/>
        </w:rPr>
      </w:pPr>
    </w:p>
    <w:p w14:paraId="4201169C" w14:textId="3F2DF701" w:rsidR="00BB74AC" w:rsidRPr="00BB74AC" w:rsidRDefault="00BB74AC" w:rsidP="00422ED0">
      <w:pPr>
        <w:spacing w:before="120" w:after="120"/>
        <w:jc w:val="both"/>
        <w:rPr>
          <w:rFonts w:ascii="Times New Roman" w:eastAsia="Times New Roman" w:hAnsi="Times New Roman" w:cs="Times New Roman"/>
          <w:b/>
          <w:sz w:val="22"/>
          <w:szCs w:val="22"/>
          <w:lang w:val="en-US"/>
        </w:rPr>
      </w:pPr>
      <w:r>
        <w:rPr>
          <w:rFonts w:ascii="Times New Roman" w:eastAsia="Times New Roman" w:hAnsi="Times New Roman" w:cs="Times New Roman"/>
          <w:b/>
          <w:sz w:val="22"/>
          <w:szCs w:val="22"/>
          <w:lang w:val="en-US"/>
        </w:rPr>
        <w:t xml:space="preserve">San Marcos La Laguna, Guatemala, </w:t>
      </w:r>
      <w:proofErr w:type="spellStart"/>
      <w:r>
        <w:rPr>
          <w:rFonts w:ascii="Times New Roman" w:eastAsia="Times New Roman" w:hAnsi="Times New Roman" w:cs="Times New Roman"/>
          <w:b/>
          <w:sz w:val="22"/>
          <w:szCs w:val="22"/>
          <w:lang w:val="en-US"/>
        </w:rPr>
        <w:t>Marzo</w:t>
      </w:r>
      <w:proofErr w:type="spellEnd"/>
      <w:r>
        <w:rPr>
          <w:rFonts w:ascii="Times New Roman" w:eastAsia="Times New Roman" w:hAnsi="Times New Roman" w:cs="Times New Roman"/>
          <w:b/>
          <w:sz w:val="22"/>
          <w:szCs w:val="22"/>
          <w:lang w:val="en-US"/>
        </w:rPr>
        <w:t xml:space="preserve"> 2014</w:t>
      </w:r>
      <w:r w:rsidRPr="00BB74AC">
        <w:rPr>
          <w:rFonts w:ascii="Times New Roman" w:eastAsia="Times New Roman" w:hAnsi="Times New Roman" w:cs="Times New Roman"/>
          <w:b/>
          <w:sz w:val="22"/>
          <w:szCs w:val="22"/>
          <w:lang w:val="en-US"/>
        </w:rPr>
        <w:br w:type="page"/>
      </w:r>
    </w:p>
    <w:p w14:paraId="6B3C86FA" w14:textId="444661E9" w:rsidR="006C246A" w:rsidRPr="00422ED0" w:rsidRDefault="00422ED0" w:rsidP="00422ED0">
      <w:pPr>
        <w:numPr>
          <w:ilvl w:val="0"/>
          <w:numId w:val="3"/>
        </w:numPr>
        <w:tabs>
          <w:tab w:val="clear" w:pos="720"/>
          <w:tab w:val="num" w:pos="0"/>
        </w:tabs>
        <w:spacing w:before="120" w:after="120"/>
        <w:ind w:left="0" w:firstLine="0"/>
        <w:jc w:val="both"/>
        <w:rPr>
          <w:rFonts w:ascii="Times New Roman" w:eastAsia="Times New Roman" w:hAnsi="Times New Roman" w:cs="Times New Roman"/>
          <w:b/>
          <w:sz w:val="22"/>
          <w:szCs w:val="22"/>
          <w:lang w:val="en-US"/>
        </w:rPr>
      </w:pPr>
      <w:proofErr w:type="spellStart"/>
      <w:r>
        <w:rPr>
          <w:rFonts w:ascii="Times New Roman" w:eastAsia="Times New Roman" w:hAnsi="Times New Roman" w:cs="Times New Roman"/>
          <w:b/>
          <w:sz w:val="22"/>
          <w:szCs w:val="22"/>
          <w:lang w:val="en-US"/>
        </w:rPr>
        <w:lastRenderedPageBreak/>
        <w:t>Nombre</w:t>
      </w:r>
      <w:proofErr w:type="spellEnd"/>
      <w:r>
        <w:rPr>
          <w:rFonts w:ascii="Times New Roman" w:eastAsia="Times New Roman" w:hAnsi="Times New Roman" w:cs="Times New Roman"/>
          <w:b/>
          <w:sz w:val="22"/>
          <w:szCs w:val="22"/>
          <w:lang w:val="en-US"/>
        </w:rPr>
        <w:t xml:space="preserve"> </w:t>
      </w:r>
      <w:proofErr w:type="spellStart"/>
      <w:r w:rsidR="009F1396" w:rsidRPr="00422ED0">
        <w:rPr>
          <w:rFonts w:ascii="Times New Roman" w:eastAsia="Times New Roman" w:hAnsi="Times New Roman" w:cs="Times New Roman"/>
          <w:b/>
          <w:sz w:val="22"/>
          <w:szCs w:val="22"/>
          <w:lang w:val="en-US"/>
        </w:rPr>
        <w:t>proyecto</w:t>
      </w:r>
      <w:proofErr w:type="spellEnd"/>
    </w:p>
    <w:p w14:paraId="4C806299" w14:textId="290880F5" w:rsidR="009F1396" w:rsidRPr="00422ED0" w:rsidRDefault="006C246A" w:rsidP="00422ED0">
      <w:pPr>
        <w:tabs>
          <w:tab w:val="num" w:pos="0"/>
        </w:tabs>
        <w:spacing w:before="120" w:after="120"/>
        <w:jc w:val="both"/>
        <w:rPr>
          <w:rFonts w:ascii="Times New Roman" w:eastAsia="Times New Roman" w:hAnsi="Times New Roman" w:cs="Times New Roman"/>
          <w:sz w:val="22"/>
          <w:szCs w:val="22"/>
          <w:lang w:val="en-US"/>
        </w:rPr>
      </w:pPr>
      <w:r w:rsidRPr="00422ED0">
        <w:rPr>
          <w:rFonts w:ascii="Times New Roman" w:hAnsi="Times New Roman" w:cs="Times New Roman"/>
          <w:sz w:val="22"/>
          <w:szCs w:val="22"/>
        </w:rPr>
        <w:t>Educación para la libertad y en la diversidad</w:t>
      </w:r>
    </w:p>
    <w:p w14:paraId="41178FF4" w14:textId="021DBFE2" w:rsidR="009F1396" w:rsidRPr="00422ED0" w:rsidRDefault="009F1396" w:rsidP="00422ED0">
      <w:pPr>
        <w:numPr>
          <w:ilvl w:val="0"/>
          <w:numId w:val="3"/>
        </w:numPr>
        <w:tabs>
          <w:tab w:val="clear" w:pos="720"/>
          <w:tab w:val="num" w:pos="0"/>
          <w:tab w:val="num" w:pos="567"/>
        </w:tabs>
        <w:spacing w:before="120" w:after="120"/>
        <w:ind w:left="0" w:firstLine="0"/>
        <w:jc w:val="both"/>
        <w:rPr>
          <w:rFonts w:ascii="Times New Roman" w:eastAsia="Times New Roman" w:hAnsi="Times New Roman" w:cs="Times New Roman"/>
          <w:b/>
          <w:sz w:val="22"/>
          <w:szCs w:val="22"/>
          <w:lang w:val="en-US"/>
        </w:rPr>
      </w:pPr>
      <w:r w:rsidRPr="00422ED0">
        <w:rPr>
          <w:rFonts w:ascii="Times New Roman" w:eastAsia="Times New Roman" w:hAnsi="Times New Roman" w:cs="Times New Roman"/>
          <w:b/>
          <w:sz w:val="22"/>
          <w:szCs w:val="22"/>
          <w:lang w:val="en-US"/>
        </w:rPr>
        <w:t>País en el</w:t>
      </w:r>
      <w:r w:rsidR="00BC106C" w:rsidRPr="00422ED0">
        <w:rPr>
          <w:rFonts w:ascii="Times New Roman" w:eastAsia="Times New Roman" w:hAnsi="Times New Roman" w:cs="Times New Roman"/>
          <w:b/>
          <w:sz w:val="22"/>
          <w:szCs w:val="22"/>
          <w:lang w:val="en-US"/>
        </w:rPr>
        <w:t xml:space="preserve"> </w:t>
      </w:r>
      <w:proofErr w:type="spellStart"/>
      <w:r w:rsidR="00BC106C" w:rsidRPr="00422ED0">
        <w:rPr>
          <w:rFonts w:ascii="Times New Roman" w:eastAsia="Times New Roman" w:hAnsi="Times New Roman" w:cs="Times New Roman"/>
          <w:b/>
          <w:sz w:val="22"/>
          <w:szCs w:val="22"/>
          <w:lang w:val="en-US"/>
        </w:rPr>
        <w:t>que</w:t>
      </w:r>
      <w:proofErr w:type="spellEnd"/>
      <w:r w:rsidR="00BC106C" w:rsidRPr="00422ED0">
        <w:rPr>
          <w:rFonts w:ascii="Times New Roman" w:eastAsia="Times New Roman" w:hAnsi="Times New Roman" w:cs="Times New Roman"/>
          <w:b/>
          <w:sz w:val="22"/>
          <w:szCs w:val="22"/>
          <w:lang w:val="en-US"/>
        </w:rPr>
        <w:t xml:space="preserve"> se </w:t>
      </w:r>
      <w:proofErr w:type="spellStart"/>
      <w:r w:rsidR="00BC106C" w:rsidRPr="00422ED0">
        <w:rPr>
          <w:rFonts w:ascii="Times New Roman" w:eastAsia="Times New Roman" w:hAnsi="Times New Roman" w:cs="Times New Roman"/>
          <w:b/>
          <w:sz w:val="22"/>
          <w:szCs w:val="22"/>
          <w:lang w:val="en-US"/>
        </w:rPr>
        <w:t>desarrollará</w:t>
      </w:r>
      <w:proofErr w:type="spellEnd"/>
      <w:r w:rsidR="00BC106C" w:rsidRPr="00422ED0">
        <w:rPr>
          <w:rFonts w:ascii="Times New Roman" w:eastAsia="Times New Roman" w:hAnsi="Times New Roman" w:cs="Times New Roman"/>
          <w:b/>
          <w:sz w:val="22"/>
          <w:szCs w:val="22"/>
          <w:lang w:val="en-US"/>
        </w:rPr>
        <w:t> </w:t>
      </w:r>
    </w:p>
    <w:p w14:paraId="1190D3B1" w14:textId="4CFEE40B" w:rsidR="00BC106C" w:rsidRPr="00422ED0" w:rsidRDefault="009F1396" w:rsidP="00422ED0">
      <w:pPr>
        <w:tabs>
          <w:tab w:val="num" w:pos="0"/>
        </w:tabs>
        <w:spacing w:before="120" w:after="120"/>
        <w:jc w:val="both"/>
        <w:rPr>
          <w:rFonts w:ascii="Times New Roman" w:eastAsia="Times New Roman" w:hAnsi="Times New Roman" w:cs="Times New Roman"/>
          <w:sz w:val="22"/>
          <w:szCs w:val="22"/>
          <w:lang w:val="en-US"/>
        </w:rPr>
      </w:pPr>
      <w:r w:rsidRPr="00422ED0">
        <w:rPr>
          <w:rFonts w:ascii="Times New Roman" w:eastAsia="Times New Roman" w:hAnsi="Times New Roman" w:cs="Times New Roman"/>
          <w:sz w:val="22"/>
          <w:szCs w:val="22"/>
          <w:lang w:val="en-US"/>
        </w:rPr>
        <w:t>Guatemala</w:t>
      </w:r>
    </w:p>
    <w:p w14:paraId="7C15FA79" w14:textId="09CF8A1F" w:rsidR="00BC106C" w:rsidRPr="00422ED0" w:rsidRDefault="00BC106C" w:rsidP="00422ED0">
      <w:pPr>
        <w:numPr>
          <w:ilvl w:val="0"/>
          <w:numId w:val="3"/>
        </w:numPr>
        <w:tabs>
          <w:tab w:val="clear" w:pos="720"/>
          <w:tab w:val="num" w:pos="0"/>
        </w:tabs>
        <w:spacing w:before="120" w:after="120"/>
        <w:ind w:left="0" w:firstLine="0"/>
        <w:jc w:val="both"/>
        <w:rPr>
          <w:rFonts w:ascii="Times New Roman" w:eastAsia="Times New Roman" w:hAnsi="Times New Roman" w:cs="Times New Roman"/>
          <w:b/>
          <w:sz w:val="22"/>
          <w:szCs w:val="22"/>
          <w:lang w:val="en-US"/>
        </w:rPr>
      </w:pPr>
      <w:proofErr w:type="spellStart"/>
      <w:r w:rsidRPr="00422ED0">
        <w:rPr>
          <w:rFonts w:ascii="Times New Roman" w:eastAsia="Times New Roman" w:hAnsi="Times New Roman" w:cs="Times New Roman"/>
          <w:b/>
          <w:sz w:val="22"/>
          <w:szCs w:val="22"/>
          <w:lang w:val="en-US"/>
        </w:rPr>
        <w:t>Localización</w:t>
      </w:r>
      <w:proofErr w:type="spellEnd"/>
      <w:r w:rsidRPr="00422ED0">
        <w:rPr>
          <w:rFonts w:ascii="Times New Roman" w:eastAsia="Times New Roman" w:hAnsi="Times New Roman" w:cs="Times New Roman"/>
          <w:b/>
          <w:sz w:val="22"/>
          <w:szCs w:val="22"/>
          <w:lang w:val="en-US"/>
        </w:rPr>
        <w:t xml:space="preserve"> </w:t>
      </w:r>
      <w:proofErr w:type="spellStart"/>
      <w:r w:rsidRPr="00422ED0">
        <w:rPr>
          <w:rFonts w:ascii="Times New Roman" w:eastAsia="Times New Roman" w:hAnsi="Times New Roman" w:cs="Times New Roman"/>
          <w:b/>
          <w:sz w:val="22"/>
          <w:szCs w:val="22"/>
          <w:lang w:val="en-US"/>
        </w:rPr>
        <w:t>geog</w:t>
      </w:r>
      <w:r w:rsidR="009F1396" w:rsidRPr="00422ED0">
        <w:rPr>
          <w:rFonts w:ascii="Times New Roman" w:eastAsia="Times New Roman" w:hAnsi="Times New Roman" w:cs="Times New Roman"/>
          <w:b/>
          <w:sz w:val="22"/>
          <w:szCs w:val="22"/>
          <w:lang w:val="en-US"/>
        </w:rPr>
        <w:t>ráfica</w:t>
      </w:r>
      <w:proofErr w:type="spellEnd"/>
      <w:r w:rsidR="009F1396" w:rsidRPr="00422ED0">
        <w:rPr>
          <w:rFonts w:ascii="Times New Roman" w:eastAsia="Times New Roman" w:hAnsi="Times New Roman" w:cs="Times New Roman"/>
          <w:b/>
          <w:sz w:val="22"/>
          <w:szCs w:val="22"/>
          <w:lang w:val="en-US"/>
        </w:rPr>
        <w:t xml:space="preserve"> </w:t>
      </w:r>
      <w:proofErr w:type="spellStart"/>
      <w:r w:rsidR="009F1396" w:rsidRPr="00422ED0">
        <w:rPr>
          <w:rFonts w:ascii="Times New Roman" w:eastAsia="Times New Roman" w:hAnsi="Times New Roman" w:cs="Times New Roman"/>
          <w:b/>
          <w:sz w:val="22"/>
          <w:szCs w:val="22"/>
          <w:lang w:val="en-US"/>
        </w:rPr>
        <w:t>detallada</w:t>
      </w:r>
      <w:proofErr w:type="spellEnd"/>
      <w:r w:rsidR="009F1396" w:rsidRPr="00422ED0">
        <w:rPr>
          <w:rFonts w:ascii="Times New Roman" w:eastAsia="Times New Roman" w:hAnsi="Times New Roman" w:cs="Times New Roman"/>
          <w:b/>
          <w:sz w:val="22"/>
          <w:szCs w:val="22"/>
          <w:lang w:val="en-US"/>
        </w:rPr>
        <w:t xml:space="preserve"> del </w:t>
      </w:r>
      <w:proofErr w:type="spellStart"/>
      <w:r w:rsidR="009F1396" w:rsidRPr="00422ED0">
        <w:rPr>
          <w:rFonts w:ascii="Times New Roman" w:eastAsia="Times New Roman" w:hAnsi="Times New Roman" w:cs="Times New Roman"/>
          <w:b/>
          <w:sz w:val="22"/>
          <w:szCs w:val="22"/>
          <w:lang w:val="en-US"/>
        </w:rPr>
        <w:t>proyecto</w:t>
      </w:r>
      <w:proofErr w:type="spellEnd"/>
      <w:r w:rsidR="009F1396" w:rsidRPr="00422ED0">
        <w:rPr>
          <w:rFonts w:ascii="Times New Roman" w:eastAsia="Times New Roman" w:hAnsi="Times New Roman" w:cs="Times New Roman"/>
          <w:b/>
          <w:sz w:val="22"/>
          <w:szCs w:val="22"/>
          <w:lang w:val="en-US"/>
        </w:rPr>
        <w:t>  </w:t>
      </w:r>
    </w:p>
    <w:p w14:paraId="54BA4AAC" w14:textId="55682801" w:rsidR="009F1396" w:rsidRPr="00422ED0" w:rsidRDefault="009F1396" w:rsidP="00422ED0">
      <w:pPr>
        <w:tabs>
          <w:tab w:val="num" w:pos="0"/>
        </w:tabs>
        <w:spacing w:before="120" w:after="120"/>
        <w:jc w:val="both"/>
        <w:rPr>
          <w:rFonts w:ascii="Times New Roman" w:eastAsia="Times New Roman" w:hAnsi="Times New Roman" w:cs="Times New Roman"/>
          <w:sz w:val="22"/>
          <w:szCs w:val="22"/>
          <w:lang w:val="en-US"/>
        </w:rPr>
      </w:pPr>
      <w:proofErr w:type="gramStart"/>
      <w:r w:rsidRPr="00422ED0">
        <w:rPr>
          <w:rFonts w:ascii="Times New Roman" w:eastAsia="Times New Roman" w:hAnsi="Times New Roman" w:cs="Times New Roman"/>
          <w:sz w:val="22"/>
          <w:szCs w:val="22"/>
          <w:lang w:val="en-US"/>
        </w:rPr>
        <w:t xml:space="preserve">San Marcos La Laguna, Lago </w:t>
      </w:r>
      <w:proofErr w:type="spellStart"/>
      <w:r w:rsidRPr="00422ED0">
        <w:rPr>
          <w:rFonts w:ascii="Times New Roman" w:eastAsia="Times New Roman" w:hAnsi="Times New Roman" w:cs="Times New Roman"/>
          <w:sz w:val="22"/>
          <w:szCs w:val="22"/>
          <w:lang w:val="en-US"/>
        </w:rPr>
        <w:t>Atitlán</w:t>
      </w:r>
      <w:proofErr w:type="spellEnd"/>
      <w:r w:rsidRPr="00422ED0">
        <w:rPr>
          <w:rFonts w:ascii="Times New Roman" w:eastAsia="Times New Roman" w:hAnsi="Times New Roman" w:cs="Times New Roman"/>
          <w:sz w:val="22"/>
          <w:szCs w:val="22"/>
          <w:lang w:val="en-US"/>
        </w:rPr>
        <w:t>, Sololá, Guatemala.</w:t>
      </w:r>
      <w:proofErr w:type="gramEnd"/>
      <w:r w:rsidRPr="00422ED0">
        <w:rPr>
          <w:rFonts w:ascii="Times New Roman" w:eastAsia="Times New Roman" w:hAnsi="Times New Roman" w:cs="Times New Roman"/>
          <w:sz w:val="22"/>
          <w:szCs w:val="22"/>
          <w:lang w:val="en-US"/>
        </w:rPr>
        <w:t xml:space="preserve"> </w:t>
      </w:r>
    </w:p>
    <w:p w14:paraId="7236F79A" w14:textId="45562A4B" w:rsidR="00BC106C" w:rsidRPr="00422ED0" w:rsidRDefault="00BC106C" w:rsidP="00422ED0">
      <w:pPr>
        <w:numPr>
          <w:ilvl w:val="0"/>
          <w:numId w:val="3"/>
        </w:numPr>
        <w:tabs>
          <w:tab w:val="clear" w:pos="720"/>
          <w:tab w:val="num" w:pos="0"/>
        </w:tabs>
        <w:spacing w:before="120" w:after="120"/>
        <w:ind w:left="0" w:firstLine="0"/>
        <w:jc w:val="both"/>
        <w:rPr>
          <w:rFonts w:ascii="Times New Roman" w:eastAsia="Times New Roman" w:hAnsi="Times New Roman" w:cs="Times New Roman"/>
          <w:b/>
          <w:sz w:val="22"/>
          <w:szCs w:val="22"/>
          <w:lang w:val="en-US"/>
        </w:rPr>
      </w:pPr>
      <w:r w:rsidRPr="00422ED0">
        <w:rPr>
          <w:rFonts w:ascii="Times New Roman" w:eastAsia="Times New Roman" w:hAnsi="Times New Roman" w:cs="Times New Roman"/>
          <w:b/>
          <w:sz w:val="22"/>
          <w:szCs w:val="22"/>
          <w:lang w:val="en-US"/>
        </w:rPr>
        <w:t xml:space="preserve">Campo de </w:t>
      </w:r>
      <w:proofErr w:type="spellStart"/>
      <w:r w:rsidRPr="00422ED0">
        <w:rPr>
          <w:rFonts w:ascii="Times New Roman" w:eastAsia="Times New Roman" w:hAnsi="Times New Roman" w:cs="Times New Roman"/>
          <w:b/>
          <w:sz w:val="22"/>
          <w:szCs w:val="22"/>
          <w:lang w:val="en-US"/>
        </w:rPr>
        <w:t>actuación</w:t>
      </w:r>
      <w:proofErr w:type="spellEnd"/>
      <w:r w:rsidR="009F1396" w:rsidRPr="00422ED0">
        <w:rPr>
          <w:rFonts w:ascii="Times New Roman" w:eastAsia="Times New Roman" w:hAnsi="Times New Roman" w:cs="Times New Roman"/>
          <w:b/>
          <w:sz w:val="22"/>
          <w:szCs w:val="22"/>
          <w:lang w:val="en-US"/>
        </w:rPr>
        <w:t xml:space="preserve">  </w:t>
      </w:r>
    </w:p>
    <w:p w14:paraId="2AAC9296" w14:textId="5B159124" w:rsidR="009F1396" w:rsidRPr="00422ED0" w:rsidRDefault="009F1396" w:rsidP="00422ED0">
      <w:pPr>
        <w:tabs>
          <w:tab w:val="num" w:pos="0"/>
        </w:tabs>
        <w:spacing w:before="120" w:after="120"/>
        <w:jc w:val="both"/>
        <w:rPr>
          <w:rFonts w:ascii="Times New Roman" w:eastAsia="Times New Roman" w:hAnsi="Times New Roman" w:cs="Times New Roman"/>
          <w:sz w:val="22"/>
          <w:szCs w:val="22"/>
          <w:lang w:val="en-US"/>
        </w:rPr>
      </w:pPr>
      <w:proofErr w:type="spellStart"/>
      <w:r w:rsidRPr="00422ED0">
        <w:rPr>
          <w:rFonts w:ascii="Times New Roman" w:eastAsia="Times New Roman" w:hAnsi="Times New Roman" w:cs="Times New Roman"/>
          <w:sz w:val="22"/>
          <w:szCs w:val="22"/>
          <w:lang w:val="en-US"/>
        </w:rPr>
        <w:t>Educación</w:t>
      </w:r>
      <w:proofErr w:type="spellEnd"/>
    </w:p>
    <w:p w14:paraId="41C5D4B1" w14:textId="45841307" w:rsidR="00BC106C" w:rsidRPr="00422ED0" w:rsidRDefault="00BC106C" w:rsidP="00422ED0">
      <w:pPr>
        <w:numPr>
          <w:ilvl w:val="0"/>
          <w:numId w:val="3"/>
        </w:numPr>
        <w:tabs>
          <w:tab w:val="clear" w:pos="720"/>
          <w:tab w:val="num" w:pos="0"/>
        </w:tabs>
        <w:spacing w:before="120" w:after="120"/>
        <w:ind w:left="0" w:firstLine="0"/>
        <w:jc w:val="both"/>
        <w:rPr>
          <w:rFonts w:ascii="Times New Roman" w:eastAsia="Times New Roman" w:hAnsi="Times New Roman" w:cs="Times New Roman"/>
          <w:b/>
          <w:sz w:val="22"/>
          <w:szCs w:val="22"/>
          <w:lang w:val="en-US"/>
        </w:rPr>
      </w:pPr>
      <w:proofErr w:type="spellStart"/>
      <w:r w:rsidRPr="00422ED0">
        <w:rPr>
          <w:rFonts w:ascii="Times New Roman" w:eastAsia="Times New Roman" w:hAnsi="Times New Roman" w:cs="Times New Roman"/>
          <w:b/>
          <w:sz w:val="22"/>
          <w:szCs w:val="22"/>
          <w:lang w:val="en-US"/>
        </w:rPr>
        <w:t>Descr</w:t>
      </w:r>
      <w:r w:rsidR="009F1396" w:rsidRPr="00422ED0">
        <w:rPr>
          <w:rFonts w:ascii="Times New Roman" w:eastAsia="Times New Roman" w:hAnsi="Times New Roman" w:cs="Times New Roman"/>
          <w:b/>
          <w:sz w:val="22"/>
          <w:szCs w:val="22"/>
          <w:lang w:val="en-US"/>
        </w:rPr>
        <w:t>ipción</w:t>
      </w:r>
      <w:proofErr w:type="spellEnd"/>
      <w:r w:rsidR="009F1396" w:rsidRPr="00422ED0">
        <w:rPr>
          <w:rFonts w:ascii="Times New Roman" w:eastAsia="Times New Roman" w:hAnsi="Times New Roman" w:cs="Times New Roman"/>
          <w:b/>
          <w:sz w:val="22"/>
          <w:szCs w:val="22"/>
          <w:lang w:val="en-US"/>
        </w:rPr>
        <w:t xml:space="preserve"> </w:t>
      </w:r>
      <w:proofErr w:type="spellStart"/>
      <w:r w:rsidR="009F1396" w:rsidRPr="00422ED0">
        <w:rPr>
          <w:rFonts w:ascii="Times New Roman" w:eastAsia="Times New Roman" w:hAnsi="Times New Roman" w:cs="Times New Roman"/>
          <w:b/>
          <w:sz w:val="22"/>
          <w:szCs w:val="22"/>
          <w:lang w:val="en-US"/>
        </w:rPr>
        <w:t>detallada</w:t>
      </w:r>
      <w:proofErr w:type="spellEnd"/>
      <w:r w:rsidR="009F1396" w:rsidRPr="00422ED0">
        <w:rPr>
          <w:rFonts w:ascii="Times New Roman" w:eastAsia="Times New Roman" w:hAnsi="Times New Roman" w:cs="Times New Roman"/>
          <w:b/>
          <w:sz w:val="22"/>
          <w:szCs w:val="22"/>
          <w:lang w:val="en-US"/>
        </w:rPr>
        <w:t xml:space="preserve"> del </w:t>
      </w:r>
      <w:proofErr w:type="spellStart"/>
      <w:r w:rsidR="009F1396" w:rsidRPr="00422ED0">
        <w:rPr>
          <w:rFonts w:ascii="Times New Roman" w:eastAsia="Times New Roman" w:hAnsi="Times New Roman" w:cs="Times New Roman"/>
          <w:b/>
          <w:sz w:val="22"/>
          <w:szCs w:val="22"/>
          <w:lang w:val="en-US"/>
        </w:rPr>
        <w:t>proyecto</w:t>
      </w:r>
      <w:proofErr w:type="spellEnd"/>
      <w:r w:rsidR="009F1396" w:rsidRPr="00422ED0">
        <w:rPr>
          <w:rFonts w:ascii="Times New Roman" w:eastAsia="Times New Roman" w:hAnsi="Times New Roman" w:cs="Times New Roman"/>
          <w:b/>
          <w:sz w:val="22"/>
          <w:szCs w:val="22"/>
          <w:lang w:val="en-US"/>
        </w:rPr>
        <w:t> </w:t>
      </w:r>
    </w:p>
    <w:p w14:paraId="44D549FC" w14:textId="635ACD5F" w:rsidR="009F1396" w:rsidRPr="00422ED0" w:rsidRDefault="009F1396" w:rsidP="00422ED0">
      <w:pPr>
        <w:tabs>
          <w:tab w:val="num" w:pos="0"/>
        </w:tabs>
        <w:spacing w:before="120" w:after="120"/>
        <w:jc w:val="both"/>
        <w:rPr>
          <w:rFonts w:ascii="Times New Roman" w:hAnsi="Times New Roman" w:cs="Times New Roman"/>
          <w:b/>
          <w:sz w:val="22"/>
          <w:szCs w:val="22"/>
        </w:rPr>
      </w:pPr>
      <w:r w:rsidRPr="00422ED0">
        <w:rPr>
          <w:rFonts w:ascii="Times New Roman" w:hAnsi="Times New Roman" w:cs="Times New Roman"/>
          <w:sz w:val="22"/>
          <w:szCs w:val="22"/>
        </w:rPr>
        <w:t xml:space="preserve">El presente proyecto pretende apoyar a la </w:t>
      </w:r>
      <w:r w:rsidRPr="00422ED0">
        <w:rPr>
          <w:rFonts w:ascii="Times New Roman" w:hAnsi="Times New Roman" w:cs="Times New Roman"/>
          <w:b/>
          <w:sz w:val="22"/>
          <w:szCs w:val="22"/>
        </w:rPr>
        <w:t xml:space="preserve">comunidad educativa </w:t>
      </w:r>
      <w:proofErr w:type="spellStart"/>
      <w:r w:rsidR="006C246A" w:rsidRPr="00422ED0">
        <w:rPr>
          <w:rFonts w:ascii="Times New Roman" w:hAnsi="Times New Roman" w:cs="Times New Roman"/>
          <w:b/>
          <w:sz w:val="22"/>
          <w:szCs w:val="22"/>
        </w:rPr>
        <w:t>Waldorf</w:t>
      </w:r>
      <w:proofErr w:type="spellEnd"/>
      <w:r w:rsidR="006C246A" w:rsidRPr="00422ED0">
        <w:rPr>
          <w:rFonts w:ascii="Times New Roman" w:hAnsi="Times New Roman" w:cs="Times New Roman"/>
          <w:sz w:val="22"/>
          <w:szCs w:val="22"/>
        </w:rPr>
        <w:t xml:space="preserve"> </w:t>
      </w:r>
      <w:r w:rsidRPr="00422ED0">
        <w:rPr>
          <w:rFonts w:ascii="Times New Roman" w:hAnsi="Times New Roman" w:cs="Times New Roman"/>
          <w:sz w:val="22"/>
          <w:szCs w:val="22"/>
        </w:rPr>
        <w:t xml:space="preserve">de San Marcos La Laguna a través del </w:t>
      </w:r>
      <w:r w:rsidR="009F0A77" w:rsidRPr="00422ED0">
        <w:rPr>
          <w:rFonts w:ascii="Times New Roman" w:hAnsi="Times New Roman" w:cs="Times New Roman"/>
          <w:b/>
          <w:sz w:val="22"/>
          <w:szCs w:val="22"/>
        </w:rPr>
        <w:t>aseguramiento</w:t>
      </w:r>
      <w:r w:rsidRPr="00422ED0">
        <w:rPr>
          <w:rFonts w:ascii="Times New Roman" w:hAnsi="Times New Roman" w:cs="Times New Roman"/>
          <w:b/>
          <w:sz w:val="22"/>
          <w:szCs w:val="22"/>
        </w:rPr>
        <w:t xml:space="preserve"> de la escolarización de </w:t>
      </w:r>
      <w:r w:rsidR="006C246A" w:rsidRPr="00422ED0">
        <w:rPr>
          <w:rFonts w:ascii="Times New Roman" w:hAnsi="Times New Roman" w:cs="Times New Roman"/>
          <w:b/>
          <w:sz w:val="22"/>
          <w:szCs w:val="22"/>
        </w:rPr>
        <w:t>14 niñas y niño</w:t>
      </w:r>
      <w:r w:rsidRPr="00422ED0">
        <w:rPr>
          <w:rFonts w:ascii="Times New Roman" w:hAnsi="Times New Roman" w:cs="Times New Roman"/>
          <w:b/>
          <w:sz w:val="22"/>
          <w:szCs w:val="22"/>
        </w:rPr>
        <w:t>s mayas</w:t>
      </w:r>
      <w:r w:rsidRPr="00422ED0">
        <w:rPr>
          <w:rFonts w:ascii="Times New Roman" w:hAnsi="Times New Roman" w:cs="Times New Roman"/>
          <w:sz w:val="22"/>
          <w:szCs w:val="22"/>
        </w:rPr>
        <w:t xml:space="preserve">, por medio del </w:t>
      </w:r>
      <w:r w:rsidRPr="00422ED0">
        <w:rPr>
          <w:rFonts w:ascii="Times New Roman" w:hAnsi="Times New Roman" w:cs="Times New Roman"/>
          <w:b/>
          <w:sz w:val="22"/>
          <w:szCs w:val="22"/>
        </w:rPr>
        <w:t>fortalecimiento del Fondo Maya de la Escuela Caracol.</w:t>
      </w:r>
    </w:p>
    <w:p w14:paraId="1890C7AB" w14:textId="55E24229" w:rsidR="009F1396" w:rsidRPr="00422ED0" w:rsidRDefault="009F0A77" w:rsidP="00422ED0">
      <w:pPr>
        <w:tabs>
          <w:tab w:val="num" w:pos="0"/>
        </w:tabs>
        <w:spacing w:before="120" w:after="120"/>
        <w:jc w:val="both"/>
        <w:rPr>
          <w:rFonts w:ascii="Times New Roman" w:hAnsi="Times New Roman" w:cs="Times New Roman"/>
          <w:sz w:val="22"/>
          <w:szCs w:val="22"/>
        </w:rPr>
      </w:pPr>
      <w:r w:rsidRPr="00422ED0">
        <w:rPr>
          <w:rFonts w:ascii="Times New Roman" w:hAnsi="Times New Roman" w:cs="Times New Roman"/>
          <w:sz w:val="22"/>
          <w:szCs w:val="22"/>
          <w:u w:val="single"/>
        </w:rPr>
        <w:t>Objetivo General</w:t>
      </w:r>
      <w:r w:rsidRPr="00422ED0">
        <w:rPr>
          <w:rFonts w:ascii="Times New Roman" w:hAnsi="Times New Roman" w:cs="Times New Roman"/>
          <w:sz w:val="22"/>
          <w:szCs w:val="22"/>
        </w:rPr>
        <w:t xml:space="preserve">: </w:t>
      </w:r>
      <w:r w:rsidR="009F1396" w:rsidRPr="00422ED0">
        <w:rPr>
          <w:rFonts w:ascii="Times New Roman" w:hAnsi="Times New Roman" w:cs="Times New Roman"/>
          <w:sz w:val="22"/>
          <w:szCs w:val="22"/>
        </w:rPr>
        <w:t xml:space="preserve">Apoyo a la comunidad educativa </w:t>
      </w:r>
      <w:proofErr w:type="spellStart"/>
      <w:r w:rsidR="009F1396" w:rsidRPr="00422ED0">
        <w:rPr>
          <w:rFonts w:ascii="Times New Roman" w:hAnsi="Times New Roman" w:cs="Times New Roman"/>
          <w:sz w:val="22"/>
          <w:szCs w:val="22"/>
        </w:rPr>
        <w:t>Waldorf</w:t>
      </w:r>
      <w:proofErr w:type="spellEnd"/>
      <w:r w:rsidR="009F1396" w:rsidRPr="00422ED0">
        <w:rPr>
          <w:rFonts w:ascii="Times New Roman" w:hAnsi="Times New Roman" w:cs="Times New Roman"/>
          <w:sz w:val="22"/>
          <w:szCs w:val="22"/>
        </w:rPr>
        <w:t xml:space="preserve"> en San Marcos La Laguna</w:t>
      </w:r>
    </w:p>
    <w:p w14:paraId="52A27ACF" w14:textId="2975A577" w:rsidR="009F1396" w:rsidRPr="00422ED0" w:rsidRDefault="009F0A77" w:rsidP="00422ED0">
      <w:pPr>
        <w:tabs>
          <w:tab w:val="num" w:pos="0"/>
        </w:tabs>
        <w:spacing w:before="120" w:after="120"/>
        <w:jc w:val="both"/>
        <w:rPr>
          <w:rFonts w:ascii="Times New Roman" w:hAnsi="Times New Roman" w:cs="Times New Roman"/>
          <w:sz w:val="22"/>
          <w:szCs w:val="22"/>
        </w:rPr>
      </w:pPr>
      <w:r w:rsidRPr="00422ED0">
        <w:rPr>
          <w:rFonts w:ascii="Times New Roman" w:hAnsi="Times New Roman" w:cs="Times New Roman"/>
          <w:sz w:val="22"/>
          <w:szCs w:val="22"/>
          <w:u w:val="single"/>
        </w:rPr>
        <w:t>Objetivo específico</w:t>
      </w:r>
      <w:r w:rsidRPr="00422ED0">
        <w:rPr>
          <w:rFonts w:ascii="Times New Roman" w:hAnsi="Times New Roman" w:cs="Times New Roman"/>
          <w:sz w:val="22"/>
          <w:szCs w:val="22"/>
        </w:rPr>
        <w:t xml:space="preserve">: Aseguramiento </w:t>
      </w:r>
      <w:r w:rsidR="009F1396" w:rsidRPr="00422ED0">
        <w:rPr>
          <w:rFonts w:ascii="Times New Roman" w:hAnsi="Times New Roman" w:cs="Times New Roman"/>
          <w:sz w:val="22"/>
          <w:szCs w:val="22"/>
        </w:rPr>
        <w:t xml:space="preserve">de la escolarización de </w:t>
      </w:r>
      <w:r w:rsidR="006C246A" w:rsidRPr="00422ED0">
        <w:rPr>
          <w:rFonts w:ascii="Times New Roman" w:hAnsi="Times New Roman" w:cs="Times New Roman"/>
          <w:sz w:val="22"/>
          <w:szCs w:val="22"/>
        </w:rPr>
        <w:t>14 niñas y niños</w:t>
      </w:r>
      <w:r w:rsidRPr="00422ED0">
        <w:rPr>
          <w:rFonts w:ascii="Times New Roman" w:hAnsi="Times New Roman" w:cs="Times New Roman"/>
          <w:sz w:val="22"/>
          <w:szCs w:val="22"/>
        </w:rPr>
        <w:t xml:space="preserve"> maya</w:t>
      </w:r>
      <w:r w:rsidR="009F1396" w:rsidRPr="00422ED0">
        <w:rPr>
          <w:rFonts w:ascii="Times New Roman" w:hAnsi="Times New Roman" w:cs="Times New Roman"/>
          <w:sz w:val="22"/>
          <w:szCs w:val="22"/>
        </w:rPr>
        <w:t>s a través del fortalecimiento del Fo</w:t>
      </w:r>
      <w:r w:rsidRPr="00422ED0">
        <w:rPr>
          <w:rFonts w:ascii="Times New Roman" w:hAnsi="Times New Roman" w:cs="Times New Roman"/>
          <w:sz w:val="22"/>
          <w:szCs w:val="22"/>
        </w:rPr>
        <w:t>ndo Maya de la Escuela Caracol.</w:t>
      </w:r>
    </w:p>
    <w:p w14:paraId="1C9CF3E2" w14:textId="613C413A" w:rsidR="003770A8" w:rsidRPr="00422ED0" w:rsidRDefault="003770A8" w:rsidP="00422ED0">
      <w:pPr>
        <w:tabs>
          <w:tab w:val="num" w:pos="0"/>
        </w:tabs>
        <w:spacing w:before="120" w:after="120"/>
        <w:jc w:val="both"/>
        <w:rPr>
          <w:rFonts w:ascii="Times New Roman" w:hAnsi="Times New Roman" w:cs="Times New Roman"/>
          <w:sz w:val="22"/>
          <w:szCs w:val="22"/>
        </w:rPr>
      </w:pPr>
      <w:r w:rsidRPr="00422ED0">
        <w:rPr>
          <w:rFonts w:ascii="Times New Roman" w:hAnsi="Times New Roman" w:cs="Times New Roman"/>
          <w:sz w:val="22"/>
          <w:szCs w:val="22"/>
        </w:rPr>
        <w:t xml:space="preserve">La Escuela Caracol  </w:t>
      </w:r>
      <w:hyperlink r:id="rId9" w:history="1">
        <w:r w:rsidRPr="00422ED0">
          <w:rPr>
            <w:rStyle w:val="Hyperlink"/>
            <w:rFonts w:ascii="Times New Roman" w:hAnsi="Times New Roman" w:cs="Times New Roman"/>
            <w:sz w:val="22"/>
            <w:szCs w:val="22"/>
          </w:rPr>
          <w:t>www.escuelacaracol.org</w:t>
        </w:r>
      </w:hyperlink>
      <w:r w:rsidRPr="00422ED0">
        <w:rPr>
          <w:rFonts w:ascii="Times New Roman" w:hAnsi="Times New Roman" w:cs="Times New Roman"/>
          <w:sz w:val="22"/>
          <w:szCs w:val="22"/>
        </w:rPr>
        <w:t xml:space="preserve"> es una escuela </w:t>
      </w:r>
      <w:proofErr w:type="spellStart"/>
      <w:r w:rsidRPr="00422ED0">
        <w:rPr>
          <w:rFonts w:ascii="Times New Roman" w:hAnsi="Times New Roman" w:cs="Times New Roman"/>
          <w:sz w:val="22"/>
          <w:szCs w:val="22"/>
        </w:rPr>
        <w:t>Waldorf</w:t>
      </w:r>
      <w:proofErr w:type="spellEnd"/>
      <w:r w:rsidRPr="00422ED0">
        <w:rPr>
          <w:rFonts w:ascii="Times New Roman" w:hAnsi="Times New Roman" w:cs="Times New Roman"/>
          <w:sz w:val="22"/>
          <w:szCs w:val="22"/>
        </w:rPr>
        <w:t xml:space="preserve"> con 7 años de existencia, creada bajo la iniciativa de un matrimonio estadounidense en un entorno absolutamente natural. </w:t>
      </w:r>
    </w:p>
    <w:p w14:paraId="5F9F48BA" w14:textId="6E9F5FA7" w:rsidR="003D2102" w:rsidRPr="00BB74AC" w:rsidRDefault="00BB74AC" w:rsidP="00422ED0">
      <w:pPr>
        <w:tabs>
          <w:tab w:val="num" w:pos="0"/>
        </w:tabs>
        <w:spacing w:before="120" w:after="120"/>
        <w:jc w:val="both"/>
        <w:rPr>
          <w:rFonts w:ascii="Times New Roman" w:hAnsi="Times New Roman" w:cs="Times New Roman"/>
          <w:b/>
          <w:i/>
          <w:sz w:val="22"/>
          <w:szCs w:val="22"/>
        </w:rPr>
      </w:pPr>
      <w:r w:rsidRPr="00BB74AC">
        <w:rPr>
          <w:rFonts w:ascii="Times New Roman" w:hAnsi="Times New Roman" w:cs="Times New Roman"/>
          <w:b/>
          <w:i/>
          <w:sz w:val="22"/>
          <w:szCs w:val="22"/>
        </w:rPr>
        <w:t>Contexto</w:t>
      </w:r>
    </w:p>
    <w:p w14:paraId="18A94DD4" w14:textId="77777777" w:rsidR="005D1356" w:rsidRPr="00E307A8" w:rsidRDefault="005D1356" w:rsidP="005D1356">
      <w:pPr>
        <w:spacing w:before="120" w:after="100" w:afterAutospacing="1"/>
        <w:jc w:val="both"/>
        <w:rPr>
          <w:rFonts w:ascii="Times" w:hAnsi="Times" w:cs="Times New Roman"/>
          <w:sz w:val="20"/>
          <w:szCs w:val="20"/>
          <w:lang w:val="en-US"/>
        </w:rPr>
      </w:pPr>
      <w:r w:rsidRPr="00E307A8">
        <w:rPr>
          <w:rFonts w:ascii="Times" w:hAnsi="Times" w:cs="Times New Roman"/>
          <w:b/>
          <w:bCs/>
          <w:sz w:val="20"/>
          <w:szCs w:val="20"/>
          <w:lang w:val="es-ES"/>
        </w:rPr>
        <w:t>Situación geográfica y principales características socio-demográficas</w:t>
      </w:r>
    </w:p>
    <w:p w14:paraId="321B814D" w14:textId="77777777" w:rsidR="005D1356" w:rsidRPr="00E307A8" w:rsidRDefault="005D1356" w:rsidP="005D1356">
      <w:pPr>
        <w:spacing w:before="120" w:after="100" w:afterAutospacing="1"/>
        <w:jc w:val="both"/>
        <w:rPr>
          <w:rFonts w:ascii="Times" w:hAnsi="Times" w:cs="Times New Roman"/>
          <w:sz w:val="20"/>
          <w:szCs w:val="20"/>
          <w:lang w:val="en-US"/>
        </w:rPr>
      </w:pPr>
      <w:r w:rsidRPr="00E307A8">
        <w:rPr>
          <w:rFonts w:ascii="Times" w:hAnsi="Times" w:cs="Times New Roman"/>
          <w:sz w:val="20"/>
          <w:szCs w:val="20"/>
          <w:lang w:val="es-ES"/>
        </w:rPr>
        <w:t>Guatemala es un país ubicado en el territorio subtropical de Centro América con un relieve marcadamente montañoso en casi el 60% de su superficie. Los 22 departamentos que componen el país se agrupan en 8 regiones, los cuales albergan diferentes zonas ecológicas que van desde el nivel del mar hasta aproximadamente los 4,000 metros de altura. Del mismo modo, las precipitaciones varían desde los 400 mm hasta aproximadamente los 4,000 mm anuales.</w:t>
      </w:r>
    </w:p>
    <w:p w14:paraId="643C4528" w14:textId="77777777" w:rsidR="005D1356" w:rsidRDefault="005D1356" w:rsidP="005D1356">
      <w:pPr>
        <w:spacing w:before="120" w:after="100" w:afterAutospacing="1"/>
        <w:jc w:val="both"/>
        <w:rPr>
          <w:rFonts w:ascii="Times" w:hAnsi="Times" w:cs="Times New Roman"/>
          <w:sz w:val="20"/>
          <w:szCs w:val="20"/>
          <w:lang w:val="es-ES"/>
        </w:rPr>
      </w:pPr>
      <w:r w:rsidRPr="00E307A8">
        <w:rPr>
          <w:rFonts w:ascii="Times" w:hAnsi="Times" w:cs="Times New Roman"/>
          <w:sz w:val="20"/>
          <w:szCs w:val="20"/>
          <w:lang w:val="es-ES"/>
        </w:rPr>
        <w:t>Sololá, departamento en cual se centra esta propuesta, pertenece a la región VI o sur-occidente del país. El departamento de Sololá es el segundo menos extenso del país con tan solo 1,061km</w:t>
      </w:r>
      <w:r w:rsidRPr="00E307A8">
        <w:rPr>
          <w:rFonts w:ascii="Times" w:hAnsi="Times" w:cs="Times New Roman"/>
          <w:sz w:val="20"/>
          <w:szCs w:val="20"/>
          <w:vertAlign w:val="superscript"/>
          <w:lang w:val="es-ES"/>
        </w:rPr>
        <w:t>2</w:t>
      </w:r>
      <w:r w:rsidRPr="00E307A8">
        <w:rPr>
          <w:rFonts w:ascii="Times" w:hAnsi="Times" w:cs="Times New Roman"/>
          <w:sz w:val="20"/>
          <w:szCs w:val="20"/>
          <w:lang w:val="es-ES"/>
        </w:rPr>
        <w:t xml:space="preserve">. </w:t>
      </w:r>
    </w:p>
    <w:p w14:paraId="7735F5BB" w14:textId="77777777" w:rsidR="005D1356" w:rsidRPr="00E307A8" w:rsidRDefault="005D1356" w:rsidP="005D1356">
      <w:pPr>
        <w:spacing w:before="120" w:after="100" w:afterAutospacing="1"/>
        <w:jc w:val="both"/>
        <w:rPr>
          <w:rFonts w:ascii="Times" w:hAnsi="Times" w:cs="Times New Roman"/>
          <w:sz w:val="20"/>
          <w:szCs w:val="20"/>
          <w:lang w:val="en-US"/>
        </w:rPr>
      </w:pPr>
      <w:r w:rsidRPr="00E307A8">
        <w:rPr>
          <w:rFonts w:ascii="Times" w:hAnsi="Times" w:cs="Times New Roman"/>
          <w:sz w:val="20"/>
          <w:szCs w:val="20"/>
          <w:lang w:val="es-ES"/>
        </w:rPr>
        <w:t xml:space="preserve">Este departamento, junto con Totonicapán, es el de mayor población Maya del país; el 96% de la población pertenece a los grupos Mayas </w:t>
      </w:r>
      <w:proofErr w:type="spellStart"/>
      <w:r w:rsidRPr="00E307A8">
        <w:rPr>
          <w:rFonts w:ascii="Times" w:hAnsi="Times" w:cs="Times New Roman"/>
          <w:sz w:val="20"/>
          <w:szCs w:val="20"/>
          <w:lang w:val="es-ES"/>
        </w:rPr>
        <w:t>Kaqchikel</w:t>
      </w:r>
      <w:proofErr w:type="spellEnd"/>
      <w:r w:rsidRPr="00E307A8">
        <w:rPr>
          <w:rFonts w:ascii="Times" w:hAnsi="Times" w:cs="Times New Roman"/>
          <w:sz w:val="20"/>
          <w:szCs w:val="20"/>
          <w:lang w:val="es-ES"/>
        </w:rPr>
        <w:t xml:space="preserve">, </w:t>
      </w:r>
      <w:proofErr w:type="spellStart"/>
      <w:r w:rsidRPr="00E307A8">
        <w:rPr>
          <w:rFonts w:ascii="Times" w:hAnsi="Times" w:cs="Times New Roman"/>
          <w:sz w:val="20"/>
          <w:szCs w:val="20"/>
          <w:lang w:val="es-ES"/>
        </w:rPr>
        <w:t>K’iche</w:t>
      </w:r>
      <w:proofErr w:type="spellEnd"/>
      <w:r w:rsidRPr="00E307A8">
        <w:rPr>
          <w:rFonts w:ascii="Times" w:hAnsi="Times" w:cs="Times New Roman"/>
          <w:sz w:val="20"/>
          <w:szCs w:val="20"/>
          <w:lang w:val="es-ES"/>
        </w:rPr>
        <w:t xml:space="preserve">’ y </w:t>
      </w:r>
      <w:proofErr w:type="spellStart"/>
      <w:r w:rsidRPr="00E307A8">
        <w:rPr>
          <w:rFonts w:ascii="Times" w:hAnsi="Times" w:cs="Times New Roman"/>
          <w:sz w:val="20"/>
          <w:szCs w:val="20"/>
          <w:lang w:val="es-ES"/>
        </w:rPr>
        <w:t>Tz’utuhil</w:t>
      </w:r>
      <w:proofErr w:type="spellEnd"/>
      <w:r w:rsidRPr="00E307A8">
        <w:rPr>
          <w:rFonts w:ascii="Times" w:hAnsi="Times" w:cs="Times New Roman"/>
          <w:sz w:val="20"/>
          <w:szCs w:val="20"/>
          <w:lang w:val="es-ES"/>
        </w:rPr>
        <w:t xml:space="preserve">. Mientras que el 4% restante es ladina y de idioma materno castellano. Entre las características principales de la población, se puede mencionar que en buena medida mantiene su integridad, a pesar de influencias externas cada vez más fuertes (iglesias, medios de comunicación masivos, turismo y emigración), que están haciendo que se vayan perdido muchos valores importantes para la cosmovisión Maya, los cuales contribuyen a mantener la armonía en la comunidad y la familia. </w:t>
      </w:r>
    </w:p>
    <w:p w14:paraId="6C20FDD8" w14:textId="77777777" w:rsidR="005D1356" w:rsidRPr="00E307A8" w:rsidRDefault="005D1356" w:rsidP="005D1356">
      <w:pPr>
        <w:spacing w:before="120" w:after="100" w:afterAutospacing="1"/>
        <w:jc w:val="both"/>
        <w:rPr>
          <w:rFonts w:ascii="Times" w:hAnsi="Times" w:cs="Times New Roman"/>
          <w:sz w:val="20"/>
          <w:szCs w:val="20"/>
          <w:lang w:val="en-US"/>
        </w:rPr>
      </w:pPr>
      <w:r w:rsidRPr="00E307A8">
        <w:rPr>
          <w:rFonts w:ascii="Times" w:hAnsi="Times" w:cs="Times New Roman"/>
          <w:b/>
          <w:bCs/>
          <w:sz w:val="20"/>
          <w:szCs w:val="20"/>
          <w:lang w:val="es-ES"/>
        </w:rPr>
        <w:t>Características soc</w:t>
      </w:r>
      <w:r>
        <w:rPr>
          <w:rFonts w:ascii="Times" w:hAnsi="Times" w:cs="Times New Roman"/>
          <w:b/>
          <w:bCs/>
          <w:sz w:val="20"/>
          <w:szCs w:val="20"/>
          <w:lang w:val="es-ES"/>
        </w:rPr>
        <w:t xml:space="preserve">ioeconómicas del Departamento </w:t>
      </w:r>
      <w:r w:rsidRPr="00E307A8">
        <w:rPr>
          <w:rFonts w:ascii="Times" w:hAnsi="Times" w:cs="Times New Roman"/>
          <w:b/>
          <w:bCs/>
          <w:sz w:val="20"/>
          <w:szCs w:val="20"/>
          <w:lang w:val="es-ES"/>
        </w:rPr>
        <w:t>de Sololá</w:t>
      </w:r>
    </w:p>
    <w:p w14:paraId="48B72B7F" w14:textId="77777777" w:rsidR="005D1356" w:rsidRPr="00E307A8" w:rsidRDefault="005D1356" w:rsidP="005D1356">
      <w:pPr>
        <w:spacing w:before="120" w:after="100" w:afterAutospacing="1"/>
        <w:jc w:val="both"/>
        <w:rPr>
          <w:rFonts w:ascii="Times" w:hAnsi="Times" w:cs="Times New Roman"/>
          <w:sz w:val="20"/>
          <w:szCs w:val="20"/>
          <w:lang w:val="en-US"/>
        </w:rPr>
      </w:pPr>
      <w:r w:rsidRPr="00E307A8">
        <w:rPr>
          <w:rFonts w:ascii="Times" w:hAnsi="Times" w:cs="Times New Roman"/>
          <w:sz w:val="20"/>
          <w:szCs w:val="20"/>
          <w:lang w:val="es-ES"/>
        </w:rPr>
        <w:t>Cabe destacar que Sololá, al igual que a nivel nacional (como se puede comprobar en la tabla anterior), es uno de los departamentos del país con un IDH más bajo. Aunque ha escalado en los últimos veinte años en relación a otros departamentos del país, según dato</w:t>
      </w:r>
      <w:r>
        <w:rPr>
          <w:rFonts w:ascii="Times" w:hAnsi="Times" w:cs="Times New Roman"/>
          <w:sz w:val="20"/>
          <w:szCs w:val="20"/>
          <w:lang w:val="es-ES"/>
        </w:rPr>
        <w:t>s del 2011</w:t>
      </w:r>
      <w:r w:rsidRPr="00E307A8">
        <w:rPr>
          <w:rFonts w:ascii="Times" w:hAnsi="Times" w:cs="Times New Roman"/>
          <w:sz w:val="20"/>
          <w:szCs w:val="20"/>
          <w:lang w:val="es-ES"/>
        </w:rPr>
        <w:t xml:space="preserve">  sigue entre los 5 últimos con un IDH de 0.514 contra 0.580 </w:t>
      </w:r>
      <w:r w:rsidRPr="00E307A8">
        <w:rPr>
          <w:rFonts w:ascii="Times" w:hAnsi="Times" w:cs="Times New Roman"/>
          <w:sz w:val="20"/>
          <w:szCs w:val="20"/>
          <w:lang w:val="es-ES"/>
        </w:rPr>
        <w:lastRenderedPageBreak/>
        <w:t xml:space="preserve">de promedio a nivel nacional. </w:t>
      </w:r>
      <w:r w:rsidRPr="00E307A8">
        <w:rPr>
          <w:rFonts w:ascii="Times" w:hAnsi="Times" w:cs="Times New Roman"/>
          <w:sz w:val="20"/>
          <w:szCs w:val="20"/>
        </w:rPr>
        <w:t>Los indicadores relativos al desarrollo humano demuestran claramente que la población de mujeres de Sololá se encuentra particularmente afectada por esta situación. Siendo además eminentemente mayas y mayoritariamente rural, sufren de la poca o nula remuneración de sus actividades.</w:t>
      </w:r>
      <w:bookmarkStart w:id="0" w:name="_ftnref2"/>
      <w:r>
        <w:rPr>
          <w:rFonts w:ascii="Times" w:hAnsi="Times" w:cs="Times New Roman"/>
          <w:sz w:val="20"/>
          <w:szCs w:val="20"/>
          <w:lang w:val="en-US"/>
        </w:rPr>
        <w:t xml:space="preserve"> </w:t>
      </w:r>
      <w:r>
        <w:rPr>
          <w:rFonts w:ascii="Times" w:hAnsi="Times" w:cs="Times New Roman"/>
          <w:sz w:val="16"/>
          <w:szCs w:val="16"/>
          <w:lang w:val="es-ES"/>
        </w:rPr>
        <w:t>[1</w:t>
      </w:r>
      <w:r w:rsidRPr="00E307A8">
        <w:rPr>
          <w:rFonts w:ascii="Times" w:hAnsi="Times" w:cs="Times New Roman"/>
          <w:sz w:val="16"/>
          <w:szCs w:val="16"/>
          <w:lang w:val="es-ES"/>
        </w:rPr>
        <w:t>]</w:t>
      </w:r>
      <w:bookmarkEnd w:id="0"/>
    </w:p>
    <w:p w14:paraId="360C93DC" w14:textId="77777777" w:rsidR="005D1356" w:rsidRPr="00CD4D71" w:rsidRDefault="005D1356" w:rsidP="005D1356">
      <w:pPr>
        <w:spacing w:before="120" w:after="100" w:afterAutospacing="1"/>
        <w:jc w:val="both"/>
        <w:rPr>
          <w:rFonts w:ascii="Times" w:hAnsi="Times" w:cs="Times New Roman"/>
          <w:sz w:val="20"/>
          <w:szCs w:val="20"/>
          <w:lang w:val="es-ES"/>
        </w:rPr>
      </w:pPr>
      <w:r w:rsidRPr="00E307A8">
        <w:rPr>
          <w:rFonts w:ascii="Times" w:hAnsi="Times" w:cs="Times New Roman"/>
          <w:sz w:val="20"/>
          <w:szCs w:val="20"/>
          <w:lang w:val="es-ES"/>
        </w:rPr>
        <w:t>De acuerdo al Informe de Nacional de Desarrollo Humano del 2013 PNUD en esta región del país la pobreza alcanza un 62% de su población y la pobreza extrema hasta un 30%, situándose a nivel nacional como el tercer departamento más pobre del país. Según el último informe sobre Desarrollo Humano M</w:t>
      </w:r>
      <w:r>
        <w:rPr>
          <w:rFonts w:ascii="Times" w:hAnsi="Times" w:cs="Times New Roman"/>
          <w:sz w:val="20"/>
          <w:szCs w:val="20"/>
          <w:lang w:val="es-ES"/>
        </w:rPr>
        <w:t>undial 2013,</w:t>
      </w:r>
      <w:r w:rsidRPr="00E307A8">
        <w:rPr>
          <w:rFonts w:ascii="Times" w:hAnsi="Times" w:cs="Times New Roman"/>
          <w:sz w:val="20"/>
          <w:szCs w:val="20"/>
          <w:lang w:val="es-ES"/>
        </w:rPr>
        <w:t xml:space="preserve"> Guatemala ocupa la posición 133 entre 187 países con un valor de 0.581, en la categoría de países con el desarrollo humano medio.</w:t>
      </w:r>
      <w:r>
        <w:rPr>
          <w:rFonts w:ascii="Times" w:hAnsi="Times" w:cs="Times New Roman"/>
          <w:sz w:val="20"/>
          <w:szCs w:val="20"/>
          <w:lang w:val="es-ES"/>
        </w:rPr>
        <w:t xml:space="preserve"> A nivel departamental según </w:t>
      </w:r>
      <w:r w:rsidRPr="00E307A8">
        <w:rPr>
          <w:rFonts w:ascii="Times" w:hAnsi="Times" w:cs="Times New Roman"/>
          <w:sz w:val="20"/>
          <w:szCs w:val="20"/>
          <w:lang w:val="es-ES"/>
        </w:rPr>
        <w:t xml:space="preserve">El “Programa Nacional de Desarrollo Rural” indica que el valor del índice de desarrollo humano del Departamento de Sololá es de 0.52 en la categoría de desarrollo humano medio. </w:t>
      </w:r>
      <w:bookmarkStart w:id="1" w:name="_ftnref3"/>
      <w:r>
        <w:rPr>
          <w:rFonts w:ascii="Times" w:hAnsi="Times" w:cs="Times New Roman"/>
          <w:sz w:val="16"/>
          <w:szCs w:val="16"/>
          <w:lang w:val="es-ES"/>
        </w:rPr>
        <w:t>[2</w:t>
      </w:r>
      <w:r w:rsidRPr="00E307A8">
        <w:rPr>
          <w:rFonts w:ascii="Times" w:hAnsi="Times" w:cs="Times New Roman"/>
          <w:sz w:val="16"/>
          <w:szCs w:val="16"/>
          <w:lang w:val="es-ES"/>
        </w:rPr>
        <w:t>]</w:t>
      </w:r>
      <w:bookmarkEnd w:id="1"/>
    </w:p>
    <w:p w14:paraId="1B9127E8" w14:textId="77777777" w:rsidR="005D1356" w:rsidRPr="00E307A8" w:rsidRDefault="005D1356" w:rsidP="005D1356">
      <w:pPr>
        <w:spacing w:before="120" w:after="100" w:afterAutospacing="1"/>
        <w:jc w:val="both"/>
        <w:rPr>
          <w:rFonts w:ascii="Times" w:hAnsi="Times" w:cs="Times New Roman"/>
          <w:sz w:val="20"/>
          <w:szCs w:val="20"/>
          <w:lang w:val="en-US"/>
        </w:rPr>
      </w:pPr>
      <w:r w:rsidRPr="00E307A8">
        <w:rPr>
          <w:rFonts w:ascii="Times" w:hAnsi="Times" w:cs="Times New Roman"/>
          <w:sz w:val="20"/>
          <w:szCs w:val="20"/>
          <w:lang w:val="es-ES"/>
        </w:rPr>
        <w:t>Por otro lado, El Índice de Desarrollo relativo al Género, el cual considera la información desagregada por sexo y mide el logro en las mismas dimensiones y con las mismas variables que el IDH, incluye en el análisis la desigualdad de logro entre mujeres y hombres. En el informe sobre Desarrollo Humano Mundial 2013, Guatemala llegó a la posición 114 entre un ranking de 1147 países (cuadro de abajo), con un valor de 0.539. El reflejo de las desigualdades entre hombres y mujeres se detalla en los siguientes aspectos; vida larga y saludable, educación (según la tasa de alfabetización de adultos) y nivel de vida digno (según los cálculos de los ingresos percibidos).</w:t>
      </w:r>
    </w:p>
    <w:p w14:paraId="2AB49F9D" w14:textId="77777777" w:rsidR="005D1356" w:rsidRPr="00E307A8" w:rsidRDefault="005D1356" w:rsidP="005D1356">
      <w:pPr>
        <w:spacing w:before="120" w:after="100" w:afterAutospacing="1"/>
        <w:jc w:val="both"/>
        <w:rPr>
          <w:rFonts w:ascii="Times" w:hAnsi="Times" w:cs="Times New Roman"/>
          <w:sz w:val="20"/>
          <w:szCs w:val="20"/>
          <w:lang w:val="en-US"/>
        </w:rPr>
      </w:pPr>
      <w:r w:rsidRPr="00E307A8">
        <w:rPr>
          <w:rFonts w:ascii="Times" w:hAnsi="Times" w:cs="Times New Roman"/>
          <w:sz w:val="20"/>
          <w:szCs w:val="20"/>
          <w:lang w:val="es-ES"/>
        </w:rPr>
        <w:t>Respecto a las características económicas, cabe destacar que el 51.2% de la población del departamento de Sololá vive en áreas rurales y una proporción aún mayor se dedica a la agricultura, ya que la principal actividad económica del departamento es la agrícola.</w:t>
      </w:r>
    </w:p>
    <w:p w14:paraId="6E5C0394" w14:textId="77777777" w:rsidR="005D1356" w:rsidRPr="00E307A8" w:rsidRDefault="005D1356" w:rsidP="005D1356">
      <w:pPr>
        <w:spacing w:before="120" w:after="100" w:afterAutospacing="1"/>
        <w:jc w:val="both"/>
        <w:rPr>
          <w:rFonts w:ascii="Times" w:hAnsi="Times" w:cs="Times New Roman"/>
          <w:sz w:val="20"/>
          <w:szCs w:val="20"/>
          <w:lang w:val="en-US"/>
        </w:rPr>
      </w:pPr>
      <w:r w:rsidRPr="00E307A8">
        <w:rPr>
          <w:rFonts w:ascii="Times" w:hAnsi="Times" w:cs="Times New Roman"/>
          <w:sz w:val="20"/>
          <w:szCs w:val="20"/>
          <w:lang w:val="es-ES"/>
        </w:rPr>
        <w:t xml:space="preserve">La alta densidad poblacional tiene consecuencias evidentes sobre la economía local y hace que exista un minifundismo dominante, mayoritariamente en manos de los hombres. En este sector se combinan las producciones de cultivos de autoconsumo y comercialización (fríjol, maíz, patata, güisquil, amaranto, legumbres, hierbas medicinales, chile, café). </w:t>
      </w:r>
      <w:r w:rsidRPr="00E307A8">
        <w:rPr>
          <w:rFonts w:ascii="Times" w:hAnsi="Times" w:cs="Times New Roman"/>
          <w:sz w:val="20"/>
          <w:szCs w:val="20"/>
        </w:rPr>
        <w:t xml:space="preserve">Este último producto es el único que llena las condiciones de calidad y programación de cosecha que permiten su exportación. Los métodos tradicionales de los demás cultivos impiden en gran parte esta posibilidad de comercialización. </w:t>
      </w:r>
    </w:p>
    <w:p w14:paraId="5B0231C9" w14:textId="77777777" w:rsidR="005D1356" w:rsidRPr="00E307A8" w:rsidRDefault="005D1356" w:rsidP="005D1356">
      <w:pPr>
        <w:spacing w:before="120" w:after="100" w:afterAutospacing="1"/>
        <w:jc w:val="both"/>
        <w:rPr>
          <w:rFonts w:ascii="Times" w:hAnsi="Times" w:cs="Times New Roman"/>
          <w:sz w:val="20"/>
          <w:szCs w:val="20"/>
          <w:lang w:val="en-US"/>
        </w:rPr>
      </w:pPr>
      <w:r w:rsidRPr="00E307A8">
        <w:rPr>
          <w:rFonts w:ascii="Times" w:hAnsi="Times" w:cs="Times New Roman"/>
          <w:sz w:val="20"/>
          <w:szCs w:val="20"/>
        </w:rPr>
        <w:t xml:space="preserve">En cuanto a </w:t>
      </w:r>
      <w:r w:rsidRPr="00E307A8">
        <w:rPr>
          <w:rFonts w:ascii="Times" w:hAnsi="Times" w:cs="Times New Roman"/>
          <w:b/>
          <w:bCs/>
          <w:sz w:val="20"/>
          <w:szCs w:val="20"/>
        </w:rPr>
        <w:t>educación</w:t>
      </w:r>
      <w:bookmarkStart w:id="2" w:name="_ftnref4"/>
      <w:r>
        <w:rPr>
          <w:rFonts w:ascii="Times" w:hAnsi="Times" w:cs="Times New Roman"/>
          <w:bCs/>
          <w:sz w:val="20"/>
          <w:szCs w:val="20"/>
        </w:rPr>
        <w:t>[3</w:t>
      </w:r>
      <w:r w:rsidRPr="006A1ECC">
        <w:rPr>
          <w:rFonts w:ascii="Times" w:hAnsi="Times" w:cs="Times New Roman"/>
          <w:bCs/>
          <w:sz w:val="20"/>
          <w:szCs w:val="20"/>
        </w:rPr>
        <w:t>]</w:t>
      </w:r>
      <w:bookmarkEnd w:id="2"/>
      <w:r w:rsidRPr="006A1ECC">
        <w:rPr>
          <w:rFonts w:ascii="Times" w:hAnsi="Times" w:cs="Times New Roman"/>
          <w:sz w:val="20"/>
          <w:szCs w:val="20"/>
        </w:rPr>
        <w:t>,</w:t>
      </w:r>
      <w:r w:rsidRPr="00E307A8">
        <w:rPr>
          <w:rFonts w:ascii="Times" w:hAnsi="Times" w:cs="Times New Roman"/>
          <w:sz w:val="20"/>
          <w:szCs w:val="20"/>
        </w:rPr>
        <w:t xml:space="preserve"> el departamento mantiene los niveles de escolaridad similares al resto de los 22 departamentos de Guatemala, como se puede ver en la gráfica de abajo, la Tasa Neta de Escolaridad de las niñas y niños en el nivel de primaria en el Estado se fue alcanzó casi 100%, mientras que en el departamento de Sololá, para esa misma época (2006-2009) la escolaridad llego a ser del 94%. En el resto de los niveles educativos (preprimaria, básico y diversificado), las tasas de escolaridad disminuyen hasta niveles del 50%.</w:t>
      </w:r>
      <w:r w:rsidRPr="00E307A8">
        <w:rPr>
          <w:rFonts w:ascii="Times" w:hAnsi="Times" w:cs="Times New Roman"/>
          <w:sz w:val="16"/>
          <w:szCs w:val="16"/>
        </w:rPr>
        <w:t xml:space="preserve"> </w:t>
      </w:r>
      <w:r w:rsidRPr="00E307A8">
        <w:rPr>
          <w:rFonts w:ascii="Times" w:hAnsi="Times" w:cs="Times New Roman"/>
          <w:b/>
          <w:sz w:val="20"/>
          <w:szCs w:val="20"/>
        </w:rPr>
        <w:t>Existe un gran déficit en la metodología educativa, la cual está muy lejos de lo propuesto en los Acuerdos de Paz y la reforma educativa, especialmente en el enfoque bilingüe e intercultural.</w:t>
      </w:r>
      <w:r w:rsidRPr="006A1ECC">
        <w:rPr>
          <w:rFonts w:ascii="Times" w:hAnsi="Times" w:cs="Times New Roman"/>
          <w:sz w:val="20"/>
          <w:szCs w:val="20"/>
        </w:rPr>
        <w:t xml:space="preserve"> </w:t>
      </w:r>
      <w:bookmarkStart w:id="3" w:name="_ftnref5"/>
      <w:r>
        <w:rPr>
          <w:rFonts w:ascii="Times" w:hAnsi="Times" w:cs="Times New Roman"/>
          <w:bCs/>
          <w:iCs/>
          <w:sz w:val="20"/>
          <w:szCs w:val="20"/>
        </w:rPr>
        <w:t>[4</w:t>
      </w:r>
      <w:r w:rsidRPr="006A1ECC">
        <w:rPr>
          <w:rFonts w:ascii="Times" w:hAnsi="Times" w:cs="Times New Roman"/>
          <w:bCs/>
          <w:iCs/>
          <w:sz w:val="20"/>
          <w:szCs w:val="20"/>
        </w:rPr>
        <w:t>]</w:t>
      </w:r>
      <w:bookmarkEnd w:id="3"/>
    </w:p>
    <w:p w14:paraId="7E3CD0F2" w14:textId="77777777" w:rsidR="005D1356" w:rsidRPr="00E307A8" w:rsidRDefault="005D1356" w:rsidP="005D1356">
      <w:pPr>
        <w:spacing w:before="120" w:after="100" w:afterAutospacing="1"/>
        <w:jc w:val="both"/>
        <w:rPr>
          <w:rFonts w:ascii="Times" w:hAnsi="Times" w:cs="Times New Roman"/>
          <w:sz w:val="20"/>
          <w:szCs w:val="20"/>
          <w:lang w:val="en-US"/>
        </w:rPr>
      </w:pPr>
      <w:r w:rsidRPr="00E307A8">
        <w:rPr>
          <w:rFonts w:ascii="Times" w:hAnsi="Times" w:cs="Times New Roman"/>
          <w:sz w:val="20"/>
          <w:szCs w:val="20"/>
        </w:rPr>
        <w:t>Además de ello, e</w:t>
      </w:r>
      <w:r w:rsidRPr="00E307A8">
        <w:rPr>
          <w:rFonts w:ascii="Times" w:hAnsi="Times" w:cs="Times New Roman"/>
          <w:sz w:val="20"/>
          <w:szCs w:val="20"/>
          <w:lang w:val="es-ES"/>
        </w:rPr>
        <w:t xml:space="preserve">s importante destacar que gran parte de poblados en el área rural del departamento y municipio carecen de centros educativos para el nivel básico y diversificado, ya que los centros existentes se concentran en su mayoría en la cabecera departamental, por lo que los niños, niñas y la juventud en general de estas comunidades deben movilizarse para acceder a este servicio. Debido a esto, no todas las personas pueden acceder a la educación por la falta de ingresos que les apoye a pagar esos pasajes hasta los centros educativos, el derecho a la educación, más allá de garantizarse, queda limitado a personas con ingresos y oportunidades, en la mayoría de los casos, son los hombres quiénes tienen mayor oportunidad de acceso. </w:t>
      </w:r>
    </w:p>
    <w:p w14:paraId="7E28C773" w14:textId="77777777" w:rsidR="005D1356" w:rsidRPr="00E307A8" w:rsidRDefault="005D1356" w:rsidP="005D1356">
      <w:pPr>
        <w:spacing w:before="120" w:after="100" w:afterAutospacing="1"/>
        <w:jc w:val="both"/>
        <w:rPr>
          <w:rFonts w:ascii="Times" w:hAnsi="Times" w:cs="Times New Roman"/>
          <w:sz w:val="20"/>
          <w:szCs w:val="20"/>
        </w:rPr>
      </w:pPr>
      <w:r w:rsidRPr="00E307A8">
        <w:rPr>
          <w:rFonts w:ascii="Times" w:hAnsi="Times" w:cs="Times New Roman"/>
          <w:sz w:val="20"/>
          <w:szCs w:val="20"/>
        </w:rPr>
        <w:t xml:space="preserve">En lo relativo a la situación de la </w:t>
      </w:r>
      <w:r w:rsidRPr="00E307A8">
        <w:rPr>
          <w:rFonts w:ascii="Times" w:hAnsi="Times" w:cs="Times New Roman"/>
          <w:b/>
          <w:bCs/>
          <w:sz w:val="20"/>
          <w:szCs w:val="20"/>
        </w:rPr>
        <w:t>salud</w:t>
      </w:r>
      <w:r w:rsidRPr="00E307A8">
        <w:rPr>
          <w:rFonts w:ascii="Times" w:hAnsi="Times" w:cs="Times New Roman"/>
          <w:sz w:val="20"/>
          <w:szCs w:val="20"/>
        </w:rPr>
        <w:t xml:space="preserve">, la OMS expresa; que Guatemala muestra los indicadores de salud más bajos de Centroamérica. El panorama epidemiológico indica que las principales causas de morbilidad y mortalidad son las que en otros países afectan principalmente a la población pobre: </w:t>
      </w:r>
      <w:r w:rsidRPr="00E307A8">
        <w:rPr>
          <w:rFonts w:ascii="Times" w:hAnsi="Times" w:cs="Times New Roman"/>
          <w:b/>
          <w:bCs/>
          <w:i/>
          <w:iCs/>
          <w:sz w:val="20"/>
          <w:szCs w:val="20"/>
        </w:rPr>
        <w:t>enfermedades diarreicas e infecciones respiratorias</w:t>
      </w:r>
      <w:r w:rsidRPr="00E307A8">
        <w:rPr>
          <w:rFonts w:ascii="Times" w:hAnsi="Times" w:cs="Times New Roman"/>
          <w:sz w:val="20"/>
          <w:szCs w:val="20"/>
        </w:rPr>
        <w:t>. Estas son enfermedades prevenibles a bajo costo, asociadas con un ambiente precario y bajos niveles educativos</w:t>
      </w:r>
      <w:bookmarkStart w:id="4" w:name="_ftnref7"/>
      <w:r>
        <w:rPr>
          <w:rFonts w:ascii="Times" w:hAnsi="Times" w:cs="Times New Roman"/>
          <w:sz w:val="20"/>
          <w:szCs w:val="20"/>
        </w:rPr>
        <w:t>[5</w:t>
      </w:r>
      <w:r w:rsidRPr="00E307A8">
        <w:rPr>
          <w:rFonts w:ascii="Times" w:hAnsi="Times" w:cs="Times New Roman"/>
          <w:sz w:val="20"/>
          <w:szCs w:val="20"/>
        </w:rPr>
        <w:t>]</w:t>
      </w:r>
      <w:bookmarkEnd w:id="4"/>
      <w:r w:rsidRPr="00E307A8">
        <w:rPr>
          <w:rFonts w:ascii="Times" w:hAnsi="Times" w:cs="Times New Roman"/>
          <w:sz w:val="20"/>
          <w:szCs w:val="20"/>
        </w:rPr>
        <w:t xml:space="preserve">. Por tanto persigue extender los servicios básicos de salud, con énfasis en salud </w:t>
      </w:r>
      <w:r w:rsidRPr="00E307A8">
        <w:rPr>
          <w:rFonts w:ascii="Times" w:hAnsi="Times" w:cs="Times New Roman"/>
          <w:sz w:val="20"/>
          <w:szCs w:val="20"/>
        </w:rPr>
        <w:lastRenderedPageBreak/>
        <w:t>preventiva, a fin de reducir la mortalidad materna e infantil y mejorar los niveles de nutrición. Para ello se incrementará la proporción que el gasto en salud preventiva representa del gasto público en salud.</w:t>
      </w:r>
    </w:p>
    <w:p w14:paraId="7D788A93" w14:textId="77777777" w:rsidR="005D1356" w:rsidRDefault="005D1356" w:rsidP="005D1356">
      <w:pPr>
        <w:spacing w:before="120" w:after="100" w:afterAutospacing="1"/>
        <w:jc w:val="both"/>
        <w:rPr>
          <w:rFonts w:ascii="Times" w:hAnsi="Times" w:cs="Times New Roman"/>
          <w:sz w:val="20"/>
          <w:szCs w:val="20"/>
        </w:rPr>
      </w:pPr>
      <w:r w:rsidRPr="00E307A8">
        <w:rPr>
          <w:rFonts w:ascii="Times" w:hAnsi="Times" w:cs="Times New Roman"/>
          <w:sz w:val="20"/>
          <w:szCs w:val="20"/>
        </w:rPr>
        <w:t xml:space="preserve">La situación de las mujeres revela que parte de las enfermedades que padecen son a causa de dificultades de acceso a servicios básicos; tales como el agua, drenajes, vivienda digna, energía eléctrica, viabilidad vehicular, transporte, medios de comunicación, alimentación saludable y analfabetismo. </w:t>
      </w:r>
    </w:p>
    <w:p w14:paraId="146916BA" w14:textId="77777777" w:rsidR="005D1356" w:rsidRPr="00E307A8" w:rsidRDefault="005D1356" w:rsidP="005D1356">
      <w:pPr>
        <w:spacing w:before="120" w:after="100" w:afterAutospacing="1"/>
        <w:jc w:val="both"/>
        <w:rPr>
          <w:rFonts w:ascii="Times" w:hAnsi="Times" w:cs="Times New Roman"/>
          <w:sz w:val="20"/>
          <w:szCs w:val="20"/>
          <w:lang w:val="en-US"/>
        </w:rPr>
      </w:pPr>
      <w:r w:rsidRPr="00E307A8">
        <w:rPr>
          <w:rFonts w:ascii="Times" w:hAnsi="Times" w:cs="Times New Roman"/>
          <w:sz w:val="20"/>
          <w:szCs w:val="20"/>
          <w:lang w:val="es-ES"/>
        </w:rPr>
        <w:t xml:space="preserve">Otro de los principales problemas en la región centroamericana, además de la salud, agua y saneamiento, analfabetismo,… es </w:t>
      </w:r>
      <w:r w:rsidRPr="00E307A8">
        <w:rPr>
          <w:rFonts w:ascii="Times" w:hAnsi="Times" w:cs="Times New Roman"/>
          <w:b/>
          <w:bCs/>
          <w:sz w:val="20"/>
          <w:szCs w:val="20"/>
          <w:lang w:val="es-ES"/>
        </w:rPr>
        <w:t xml:space="preserve">la inseguridad y la prácticamente total impunidad de los hechos delictivos </w:t>
      </w:r>
      <w:r w:rsidRPr="00E307A8">
        <w:rPr>
          <w:rFonts w:ascii="Times" w:hAnsi="Times" w:cs="Times New Roman"/>
          <w:sz w:val="20"/>
          <w:szCs w:val="20"/>
          <w:lang w:val="es-ES"/>
        </w:rPr>
        <w:t xml:space="preserve">(de los 535 casos de </w:t>
      </w:r>
      <w:proofErr w:type="spellStart"/>
      <w:r w:rsidRPr="00E307A8">
        <w:rPr>
          <w:rFonts w:ascii="Times" w:hAnsi="Times" w:cs="Times New Roman"/>
          <w:sz w:val="20"/>
          <w:szCs w:val="20"/>
          <w:lang w:val="es-ES"/>
        </w:rPr>
        <w:t>feminicidio</w:t>
      </w:r>
      <w:proofErr w:type="spellEnd"/>
      <w:r w:rsidRPr="00E307A8">
        <w:rPr>
          <w:rFonts w:ascii="Times" w:hAnsi="Times" w:cs="Times New Roman"/>
          <w:sz w:val="20"/>
          <w:szCs w:val="20"/>
          <w:lang w:val="es-ES"/>
        </w:rPr>
        <w:t xml:space="preserve"> en el 2013, únicamente 39 han recibido sentencia). Las estimaciones presentadas en octubre del 2009 por el Informe de Desarrollo Humano 2009-2010 del PNUD, muestran que la violencia homicida cobró la vida de cerca de 79.000 centroamericanas y centroamericanos durante el período 2003-2008, apareciendo Guatemala como uno de los tres países con la tasa delictiva más alta. Durante diez años consecutivos la tasa de violencia homicida ha ido aumentando, llegando hasta los veinte homicidios anuales más, por cada 100.000 habitantes. En el último quinquenio la tasa de violaciones ha sido clasificada como ‘elevada’ dentro del ranking mundial, mientras que la tasa de secuestro se ha “calmado”. </w:t>
      </w:r>
    </w:p>
    <w:p w14:paraId="1E9991A6" w14:textId="77777777" w:rsidR="005D1356" w:rsidRPr="00E307A8" w:rsidRDefault="005D1356" w:rsidP="005D1356">
      <w:pPr>
        <w:spacing w:before="120" w:after="100" w:afterAutospacing="1"/>
        <w:jc w:val="both"/>
        <w:rPr>
          <w:rFonts w:ascii="Times" w:hAnsi="Times" w:cs="Times New Roman"/>
          <w:sz w:val="20"/>
          <w:szCs w:val="20"/>
          <w:lang w:val="en-US"/>
        </w:rPr>
      </w:pPr>
      <w:r w:rsidRPr="00E307A8">
        <w:rPr>
          <w:rFonts w:ascii="Times" w:hAnsi="Times" w:cs="Times New Roman"/>
          <w:sz w:val="20"/>
          <w:szCs w:val="20"/>
          <w:lang w:val="es-ES"/>
        </w:rPr>
        <w:t xml:space="preserve">Especialmente significativos son los datos de asesinatos </w:t>
      </w:r>
      <w:r>
        <w:rPr>
          <w:rFonts w:ascii="Times" w:hAnsi="Times" w:cs="Times New Roman"/>
          <w:sz w:val="20"/>
          <w:szCs w:val="20"/>
          <w:lang w:val="es-ES"/>
        </w:rPr>
        <w:t>de mujeres</w:t>
      </w:r>
      <w:r w:rsidRPr="00E307A8">
        <w:rPr>
          <w:rFonts w:ascii="Times" w:hAnsi="Times" w:cs="Times New Roman"/>
          <w:sz w:val="20"/>
          <w:szCs w:val="20"/>
          <w:lang w:val="es-ES"/>
        </w:rPr>
        <w:t xml:space="preserve"> a consecuencia de la violencia de género, siendo Guatemala el país con mayor índice de la región con 535 mujeres asesinadas en el 2012, el número ha disminuido respecto a los últimos 5 años con tendencia a la disminución.</w:t>
      </w:r>
    </w:p>
    <w:p w14:paraId="04754A00" w14:textId="77777777" w:rsidR="005D1356" w:rsidRPr="00E307A8" w:rsidRDefault="005D1356" w:rsidP="005D1356">
      <w:pPr>
        <w:spacing w:before="120" w:after="100" w:afterAutospacing="1"/>
        <w:jc w:val="both"/>
        <w:rPr>
          <w:rFonts w:ascii="Times" w:hAnsi="Times" w:cs="Times New Roman"/>
          <w:sz w:val="20"/>
          <w:szCs w:val="20"/>
          <w:lang w:val="en-US"/>
        </w:rPr>
      </w:pPr>
      <w:r>
        <w:rPr>
          <w:rFonts w:ascii="Times" w:hAnsi="Times" w:cs="Times New Roman"/>
          <w:sz w:val="20"/>
          <w:szCs w:val="20"/>
          <w:lang w:val="en-US"/>
        </w:rPr>
        <w:t>L</w:t>
      </w:r>
      <w:r w:rsidRPr="00E307A8">
        <w:rPr>
          <w:rFonts w:ascii="Times" w:hAnsi="Times" w:cs="Times New Roman"/>
          <w:sz w:val="20"/>
          <w:szCs w:val="20"/>
        </w:rPr>
        <w:t>as condiciones de vida para las mujeres a lo largo de su ciclo de vida, las encierran en un constante espacio de subordinación; de la tutela familiar a la tutela del esposo, lo que impide desarrollar en ellas la capacidad para decidir en los recursos personales, familiares y comunitarios. Aún cuando las mujeres obtienen ingresos no poseen el derecho de hacer uso del él, excepto en ausencia por largo tiempo del esposo en el hogar, como puede ser la emigración.</w:t>
      </w:r>
    </w:p>
    <w:p w14:paraId="22A49A6C" w14:textId="77777777" w:rsidR="005D1356" w:rsidRPr="00E307A8" w:rsidRDefault="005D1356" w:rsidP="005D1356">
      <w:pPr>
        <w:spacing w:before="120" w:after="100" w:afterAutospacing="1"/>
        <w:jc w:val="both"/>
        <w:rPr>
          <w:rFonts w:ascii="Times" w:hAnsi="Times" w:cs="Times New Roman"/>
          <w:sz w:val="20"/>
          <w:szCs w:val="20"/>
          <w:lang w:val="en-US"/>
        </w:rPr>
      </w:pPr>
      <w:r w:rsidRPr="00E307A8">
        <w:rPr>
          <w:rFonts w:ascii="Times" w:hAnsi="Times" w:cs="Times New Roman"/>
          <w:sz w:val="20"/>
          <w:szCs w:val="20"/>
          <w:lang w:val="es-ES"/>
        </w:rPr>
        <w:t xml:space="preserve">Tanto la Constitución Política de Guatemala de 1985 como los Acuerdos de Paz de 1996 establecen la libertad e igualdad de obligaciones y derechos humanos, civiles y políticos para ambos sexos. Al igual que se comprometen a tratar de cambiar la situación de vida y las condiciones de discriminación, marginación y violencia que constituyen la vida diaria para una gran parte de mujeres en el país. </w:t>
      </w:r>
    </w:p>
    <w:p w14:paraId="1FC4F275" w14:textId="77777777" w:rsidR="005D1356" w:rsidRPr="00E307A8" w:rsidRDefault="005D1356" w:rsidP="005D1356">
      <w:pPr>
        <w:spacing w:before="120" w:after="100" w:afterAutospacing="1"/>
        <w:rPr>
          <w:rFonts w:ascii="Times" w:hAnsi="Times" w:cs="Times New Roman"/>
          <w:sz w:val="20"/>
          <w:szCs w:val="20"/>
          <w:lang w:val="en-US"/>
        </w:rPr>
      </w:pPr>
      <w:r w:rsidRPr="00E307A8">
        <w:rPr>
          <w:rFonts w:ascii="Times" w:hAnsi="Times" w:cs="Times New Roman"/>
          <w:sz w:val="20"/>
          <w:szCs w:val="20"/>
          <w:lang w:val="es-ES"/>
        </w:rPr>
        <w:t>La situación de las mujeres revela que su vida está construida a partir de patrones de socialización aprendidos en los distintos espacios desde su niñez, careciendo además de servicios básicos: agua, drenajes, vivienda digna, energía eléctrica, viabilidad vehicular, transporte y medios de comunicación; los cuales las prohíben los derechos intrínsecamente ligados a todas las seres humanas.</w:t>
      </w:r>
    </w:p>
    <w:p w14:paraId="61964872" w14:textId="77777777" w:rsidR="005D1356" w:rsidRPr="00E307A8" w:rsidRDefault="005D1356" w:rsidP="005D1356">
      <w:pPr>
        <w:rPr>
          <w:rFonts w:ascii="Times" w:eastAsia="Times New Roman" w:hAnsi="Times" w:cs="Times New Roman"/>
          <w:sz w:val="20"/>
          <w:szCs w:val="20"/>
          <w:lang w:val="en-US"/>
        </w:rPr>
      </w:pPr>
      <w:r w:rsidRPr="00E307A8">
        <w:rPr>
          <w:rFonts w:ascii="Times" w:eastAsia="Times New Roman" w:hAnsi="Times" w:cs="Times New Roman"/>
          <w:sz w:val="20"/>
          <w:szCs w:val="20"/>
          <w:lang w:val="en-US"/>
        </w:rPr>
        <w:br w:type="textWrapping" w:clear="all"/>
      </w:r>
    </w:p>
    <w:p w14:paraId="5D66245D" w14:textId="77777777" w:rsidR="005D1356" w:rsidRPr="00E307A8" w:rsidRDefault="005D1356" w:rsidP="005D1356">
      <w:pPr>
        <w:rPr>
          <w:rFonts w:ascii="Times" w:eastAsia="Times New Roman" w:hAnsi="Times" w:cs="Times New Roman"/>
          <w:sz w:val="20"/>
          <w:szCs w:val="20"/>
          <w:lang w:val="en-US"/>
        </w:rPr>
      </w:pPr>
      <w:r w:rsidRPr="00E307A8">
        <w:rPr>
          <w:rFonts w:ascii="Times" w:eastAsia="Times New Roman" w:hAnsi="Times" w:cs="Times New Roman"/>
          <w:sz w:val="20"/>
          <w:szCs w:val="20"/>
          <w:lang w:val="en-US"/>
        </w:rPr>
        <w:pict w14:anchorId="5FC4B6E5">
          <v:rect id="_x0000_i1025" style="width:140.25pt;height:1pt" o:hrpct="330" o:hrstd="t" o:hr="t" fillcolor="#aaa" stroked="f"/>
        </w:pict>
      </w:r>
    </w:p>
    <w:p w14:paraId="328DF3A7" w14:textId="77777777" w:rsidR="005D1356" w:rsidRPr="00E307A8" w:rsidRDefault="005D1356" w:rsidP="005D1356">
      <w:pPr>
        <w:spacing w:before="100" w:beforeAutospacing="1" w:after="100" w:afterAutospacing="1"/>
        <w:rPr>
          <w:rFonts w:ascii="Times" w:hAnsi="Times" w:cs="Times New Roman"/>
          <w:sz w:val="20"/>
          <w:szCs w:val="20"/>
          <w:lang w:val="en-US"/>
        </w:rPr>
      </w:pPr>
      <w:bookmarkStart w:id="5" w:name="_ftn2"/>
      <w:r>
        <w:rPr>
          <w:rFonts w:ascii="Times" w:hAnsi="Times" w:cs="Times New Roman"/>
          <w:sz w:val="16"/>
          <w:szCs w:val="16"/>
          <w:lang w:val="es-ES"/>
        </w:rPr>
        <w:t xml:space="preserve"> [1</w:t>
      </w:r>
      <w:r w:rsidRPr="00E307A8">
        <w:rPr>
          <w:rFonts w:ascii="Times" w:hAnsi="Times" w:cs="Times New Roman"/>
          <w:sz w:val="16"/>
          <w:szCs w:val="16"/>
          <w:lang w:val="es-ES"/>
        </w:rPr>
        <w:t>]</w:t>
      </w:r>
      <w:bookmarkEnd w:id="5"/>
      <w:r w:rsidRPr="00E307A8">
        <w:rPr>
          <w:rFonts w:ascii="Times" w:hAnsi="Times" w:cs="Times New Roman"/>
          <w:sz w:val="16"/>
          <w:szCs w:val="16"/>
          <w:lang w:val="es-ES"/>
        </w:rPr>
        <w:t xml:space="preserve"> IDH 2013 “El Ascenso del Sur: Progreso Humano en un mundo diverso” presentación para Guatemala (pág. 29)</w:t>
      </w:r>
    </w:p>
    <w:p w14:paraId="0AC92EC7" w14:textId="77777777" w:rsidR="005D1356" w:rsidRPr="00E307A8" w:rsidRDefault="005D1356" w:rsidP="005D1356">
      <w:pPr>
        <w:spacing w:before="100" w:beforeAutospacing="1" w:after="100" w:afterAutospacing="1"/>
        <w:rPr>
          <w:rFonts w:ascii="Times" w:hAnsi="Times" w:cs="Times New Roman"/>
          <w:sz w:val="20"/>
          <w:szCs w:val="20"/>
          <w:lang w:val="en-US"/>
        </w:rPr>
      </w:pPr>
      <w:bookmarkStart w:id="6" w:name="_ftn3"/>
      <w:r>
        <w:rPr>
          <w:rFonts w:ascii="Times" w:hAnsi="Times" w:cs="Times New Roman"/>
          <w:sz w:val="16"/>
          <w:szCs w:val="16"/>
          <w:lang w:val="es-ES"/>
        </w:rPr>
        <w:t>[2</w:t>
      </w:r>
      <w:r w:rsidRPr="00E307A8">
        <w:rPr>
          <w:rFonts w:ascii="Times" w:hAnsi="Times" w:cs="Times New Roman"/>
          <w:sz w:val="16"/>
          <w:szCs w:val="16"/>
          <w:lang w:val="es-ES"/>
        </w:rPr>
        <w:t>]</w:t>
      </w:r>
      <w:bookmarkEnd w:id="6"/>
      <w:r w:rsidRPr="00E307A8">
        <w:rPr>
          <w:rFonts w:ascii="Times" w:hAnsi="Times" w:cs="Times New Roman"/>
          <w:sz w:val="16"/>
          <w:szCs w:val="16"/>
          <w:lang w:val="es-ES"/>
        </w:rPr>
        <w:t xml:space="preserve"> IDH 2013 “El Ascenso del Sur: Progreso Humano en un mundo diverso” presentación para Guatemala (pág. 33)</w:t>
      </w:r>
    </w:p>
    <w:p w14:paraId="63144B5A" w14:textId="77777777" w:rsidR="005D1356" w:rsidRPr="00E307A8" w:rsidRDefault="005D1356" w:rsidP="005D1356">
      <w:pPr>
        <w:spacing w:before="100" w:beforeAutospacing="1" w:after="100" w:afterAutospacing="1"/>
        <w:rPr>
          <w:rFonts w:ascii="Times" w:hAnsi="Times" w:cs="Times New Roman"/>
          <w:sz w:val="20"/>
          <w:szCs w:val="20"/>
          <w:lang w:val="en-US"/>
        </w:rPr>
      </w:pPr>
      <w:bookmarkStart w:id="7" w:name="_ftn4"/>
      <w:r>
        <w:rPr>
          <w:rFonts w:ascii="Times" w:hAnsi="Times" w:cs="Times New Roman"/>
          <w:sz w:val="20"/>
          <w:szCs w:val="20"/>
          <w:lang w:val="es-ES"/>
        </w:rPr>
        <w:t>[3</w:t>
      </w:r>
      <w:r w:rsidRPr="00E307A8">
        <w:rPr>
          <w:rFonts w:ascii="Times" w:hAnsi="Times" w:cs="Times New Roman"/>
          <w:sz w:val="20"/>
          <w:szCs w:val="20"/>
          <w:lang w:val="es-ES"/>
        </w:rPr>
        <w:t>]</w:t>
      </w:r>
      <w:bookmarkEnd w:id="7"/>
      <w:r w:rsidRPr="00E307A8">
        <w:rPr>
          <w:rFonts w:ascii="Times" w:hAnsi="Times" w:cs="Times New Roman"/>
          <w:sz w:val="20"/>
          <w:szCs w:val="20"/>
          <w:lang w:val="es-ES"/>
        </w:rPr>
        <w:t xml:space="preserve"> </w:t>
      </w:r>
      <w:r w:rsidRPr="00E307A8">
        <w:rPr>
          <w:rFonts w:ascii="Times" w:hAnsi="Times" w:cs="Times New Roman"/>
          <w:sz w:val="16"/>
          <w:szCs w:val="16"/>
          <w:lang w:val="es-ES"/>
        </w:rPr>
        <w:t>Informe Nacional de Desarrollo Humano del 2007/2008  “</w:t>
      </w:r>
      <w:r w:rsidRPr="00E307A8">
        <w:rPr>
          <w:rFonts w:ascii="Times" w:hAnsi="Times" w:cs="Times New Roman"/>
          <w:i/>
          <w:iCs/>
          <w:sz w:val="16"/>
          <w:szCs w:val="16"/>
          <w:lang w:val="es-ES"/>
        </w:rPr>
        <w:t xml:space="preserve">Guatemala: ¿una economía al servicio del desarrollo humano?” </w:t>
      </w:r>
      <w:r w:rsidRPr="00E307A8">
        <w:rPr>
          <w:rFonts w:ascii="Times" w:hAnsi="Times" w:cs="Times New Roman"/>
          <w:sz w:val="16"/>
          <w:szCs w:val="16"/>
          <w:lang w:val="es-ES"/>
        </w:rPr>
        <w:t>PNUD. 2008</w:t>
      </w:r>
    </w:p>
    <w:p w14:paraId="1C9BAB57" w14:textId="77777777" w:rsidR="005D1356" w:rsidRPr="00E307A8" w:rsidRDefault="005D1356" w:rsidP="005D1356">
      <w:pPr>
        <w:spacing w:before="100" w:beforeAutospacing="1" w:after="100" w:afterAutospacing="1"/>
        <w:rPr>
          <w:rFonts w:ascii="Times" w:hAnsi="Times" w:cs="Times New Roman"/>
          <w:sz w:val="20"/>
          <w:szCs w:val="20"/>
          <w:lang w:val="en-US"/>
        </w:rPr>
      </w:pPr>
      <w:bookmarkStart w:id="8" w:name="_ftn5"/>
      <w:r>
        <w:rPr>
          <w:rFonts w:ascii="Times" w:hAnsi="Times" w:cs="Times New Roman"/>
          <w:sz w:val="16"/>
          <w:szCs w:val="16"/>
          <w:lang w:val="es-ES"/>
        </w:rPr>
        <w:t>[4</w:t>
      </w:r>
      <w:r w:rsidRPr="00E307A8">
        <w:rPr>
          <w:rFonts w:ascii="Times" w:hAnsi="Times" w:cs="Times New Roman"/>
          <w:sz w:val="16"/>
          <w:szCs w:val="16"/>
          <w:lang w:val="es-ES"/>
        </w:rPr>
        <w:t>]</w:t>
      </w:r>
      <w:bookmarkEnd w:id="8"/>
      <w:r w:rsidRPr="00E307A8">
        <w:rPr>
          <w:rFonts w:ascii="Times" w:hAnsi="Times" w:cs="Times New Roman"/>
          <w:sz w:val="16"/>
          <w:szCs w:val="16"/>
          <w:lang w:val="es-ES"/>
        </w:rPr>
        <w:t xml:space="preserve"> Cifras para el Desarrollo Humano, Sololá. Pág. 9 año 2011</w:t>
      </w:r>
    </w:p>
    <w:p w14:paraId="1B08F4CF" w14:textId="77777777" w:rsidR="005D1356" w:rsidRPr="00E307A8" w:rsidRDefault="005D1356" w:rsidP="005D1356">
      <w:pPr>
        <w:spacing w:before="100" w:beforeAutospacing="1" w:after="100" w:afterAutospacing="1"/>
        <w:rPr>
          <w:rFonts w:ascii="Times" w:hAnsi="Times" w:cs="Times New Roman"/>
          <w:sz w:val="20"/>
          <w:szCs w:val="20"/>
          <w:lang w:val="en-US"/>
        </w:rPr>
      </w:pPr>
      <w:bookmarkStart w:id="9" w:name="_ftn7"/>
      <w:r>
        <w:rPr>
          <w:rFonts w:ascii="Times" w:hAnsi="Times" w:cs="Times New Roman"/>
          <w:sz w:val="18"/>
          <w:szCs w:val="18"/>
          <w:lang w:val="es-ES"/>
        </w:rPr>
        <w:t xml:space="preserve"> [5</w:t>
      </w:r>
      <w:r w:rsidRPr="00E307A8">
        <w:rPr>
          <w:rFonts w:ascii="Times" w:hAnsi="Times" w:cs="Times New Roman"/>
          <w:sz w:val="18"/>
          <w:szCs w:val="18"/>
          <w:lang w:val="es-ES"/>
        </w:rPr>
        <w:t>]</w:t>
      </w:r>
      <w:bookmarkEnd w:id="9"/>
      <w:r w:rsidRPr="00E307A8">
        <w:rPr>
          <w:rFonts w:ascii="Times" w:hAnsi="Times" w:cs="Times New Roman"/>
          <w:sz w:val="18"/>
          <w:szCs w:val="18"/>
          <w:lang w:val="es-ES"/>
        </w:rPr>
        <w:t xml:space="preserve"> Estrategia de Reducción de la pobreza. Guatemala 2001</w:t>
      </w:r>
    </w:p>
    <w:p w14:paraId="41A478A0" w14:textId="77777777" w:rsidR="005D1356" w:rsidRPr="00E307A8" w:rsidRDefault="005D1356" w:rsidP="005D1356">
      <w:pPr>
        <w:spacing w:before="100" w:beforeAutospacing="1" w:after="100" w:afterAutospacing="1"/>
        <w:rPr>
          <w:rFonts w:ascii="Times" w:hAnsi="Times" w:cs="Times New Roman"/>
          <w:sz w:val="20"/>
          <w:szCs w:val="20"/>
          <w:lang w:val="en-US"/>
        </w:rPr>
      </w:pPr>
    </w:p>
    <w:p w14:paraId="5DB45A48" w14:textId="77777777" w:rsidR="005D1356" w:rsidRPr="00E307A8" w:rsidRDefault="005D1356" w:rsidP="005D1356">
      <w:pPr>
        <w:spacing w:before="120" w:after="100" w:afterAutospacing="1"/>
        <w:jc w:val="both"/>
        <w:rPr>
          <w:rFonts w:ascii="Times" w:hAnsi="Times" w:cs="Times New Roman"/>
          <w:sz w:val="20"/>
          <w:szCs w:val="20"/>
          <w:lang w:val="en-US"/>
        </w:rPr>
      </w:pPr>
    </w:p>
    <w:p w14:paraId="714784F6" w14:textId="77777777" w:rsidR="005D1356" w:rsidRDefault="005D1356" w:rsidP="00422ED0">
      <w:pPr>
        <w:jc w:val="both"/>
        <w:rPr>
          <w:rFonts w:ascii="Times New Roman" w:hAnsi="Times New Roman" w:cs="Times New Roman"/>
          <w:sz w:val="22"/>
          <w:szCs w:val="22"/>
        </w:rPr>
      </w:pPr>
    </w:p>
    <w:p w14:paraId="3BA198C7" w14:textId="416EDE96" w:rsidR="00FC22D9" w:rsidRPr="00422ED0" w:rsidRDefault="003D2102" w:rsidP="00422ED0">
      <w:pPr>
        <w:jc w:val="both"/>
        <w:rPr>
          <w:rFonts w:ascii="Times New Roman" w:hAnsi="Times New Roman" w:cs="Times New Roman"/>
          <w:sz w:val="22"/>
          <w:szCs w:val="22"/>
        </w:rPr>
      </w:pPr>
      <w:r w:rsidRPr="00422ED0">
        <w:rPr>
          <w:rFonts w:ascii="Times New Roman" w:hAnsi="Times New Roman" w:cs="Times New Roman"/>
          <w:sz w:val="22"/>
          <w:szCs w:val="22"/>
        </w:rPr>
        <w:t xml:space="preserve">Tal y como señala el Informe Nacional de Desarrollo Humana para Guatemala 2011/2012 (pp46-47): </w:t>
      </w:r>
      <w:r w:rsidRPr="009B2CA5">
        <w:rPr>
          <w:rFonts w:ascii="Times New Roman" w:hAnsi="Times New Roman" w:cs="Times New Roman"/>
          <w:b/>
          <w:sz w:val="22"/>
          <w:szCs w:val="22"/>
        </w:rPr>
        <w:t>“Para llegar a la juventud es necesario sobrevivir la niñez”</w:t>
      </w:r>
      <w:r w:rsidRPr="00422ED0">
        <w:rPr>
          <w:rFonts w:ascii="Times New Roman" w:hAnsi="Times New Roman" w:cs="Times New Roman"/>
          <w:sz w:val="22"/>
          <w:szCs w:val="22"/>
        </w:rPr>
        <w:t xml:space="preserve"> No obstante, la esperanza de vida de las y los niños guatemaltecos se ve reducida por altas tasas de mortalidad: de cada mil nacidos vivos, 30 mueren antes de cumplir un año y 42 ha muerto antes de vivir 5 años (…) Además , se constata el dramático hecho de que la mitad de los niños y niñas padece desnutrición crónica. Estas cifras no resultan sorprendentes al considerar la extensión de la pobreza extrema (…) La alta precariedad de las condiciones habitacionales, en términos de falta de agua y saneamiento, hacinamiento y persistencia de viviendas con piso de tierra, constituyen un caldo de cultivo perfecto para una alta morbilidad. (…) Mejorar la cobertura y la calidad de la educación constituye uno de los principales mecanismos que generan círculos virtuosos en el combate a la pobreza y la desigualdad (…) La tercera parte de las y los adolescentes guatemaltecos ya ha dejado de estudiar antes de los 15 años, reduciendo sus posibilidades de una inserción laboral adecuada y de una participación activa en la construcción del desarrollo. Con su capacidad de agencia limitada, estos jóvenes son altamente vulnerables a los riesgos que genera una sociedad con escasas oportunidades (…) </w:t>
      </w:r>
      <w:r w:rsidRPr="009B2CA5">
        <w:rPr>
          <w:rFonts w:ascii="Times New Roman" w:hAnsi="Times New Roman" w:cs="Times New Roman"/>
          <w:b/>
          <w:sz w:val="22"/>
          <w:szCs w:val="22"/>
        </w:rPr>
        <w:t xml:space="preserve">La mejora de la calidad de los servicios educativos </w:t>
      </w:r>
      <w:r w:rsidR="00234559" w:rsidRPr="009B2CA5">
        <w:rPr>
          <w:rFonts w:ascii="Times New Roman" w:hAnsi="Times New Roman" w:cs="Times New Roman"/>
          <w:b/>
          <w:sz w:val="22"/>
          <w:szCs w:val="22"/>
        </w:rPr>
        <w:t xml:space="preserve">es un tema pendiente </w:t>
      </w:r>
      <w:r w:rsidRPr="009B2CA5">
        <w:rPr>
          <w:rFonts w:ascii="Times New Roman" w:hAnsi="Times New Roman" w:cs="Times New Roman"/>
          <w:b/>
          <w:sz w:val="22"/>
          <w:szCs w:val="22"/>
        </w:rPr>
        <w:t>en el país como muestran los resultados de evaluaciones estandarizadas a graduandos. Sin una buena educación primaria, el rendimiento escolar en los niveles secundario y superior es poco probable”.</w:t>
      </w:r>
    </w:p>
    <w:p w14:paraId="5DCEE87F" w14:textId="4208398E" w:rsidR="003D2102" w:rsidRPr="00BB74AC" w:rsidRDefault="000F4C1D" w:rsidP="00422ED0">
      <w:pPr>
        <w:spacing w:before="120" w:after="120"/>
        <w:jc w:val="both"/>
        <w:rPr>
          <w:rFonts w:ascii="Times New Roman" w:hAnsi="Times New Roman" w:cs="Times New Roman"/>
          <w:b/>
          <w:i/>
          <w:sz w:val="22"/>
          <w:szCs w:val="22"/>
        </w:rPr>
      </w:pPr>
      <w:r w:rsidRPr="00BB74AC">
        <w:rPr>
          <w:rFonts w:ascii="Times New Roman" w:hAnsi="Times New Roman" w:cs="Times New Roman"/>
          <w:b/>
          <w:i/>
          <w:sz w:val="22"/>
          <w:szCs w:val="22"/>
        </w:rPr>
        <w:t>Antecedentes</w:t>
      </w:r>
    </w:p>
    <w:p w14:paraId="636FDEC7" w14:textId="77777777" w:rsidR="000F4C1D" w:rsidRDefault="000F4C1D" w:rsidP="00422ED0">
      <w:pPr>
        <w:spacing w:before="120" w:after="120"/>
        <w:jc w:val="both"/>
        <w:rPr>
          <w:rFonts w:ascii="Times New Roman" w:hAnsi="Times New Roman" w:cs="Times New Roman"/>
          <w:sz w:val="22"/>
          <w:szCs w:val="22"/>
        </w:rPr>
      </w:pPr>
      <w:r w:rsidRPr="00422ED0">
        <w:rPr>
          <w:rFonts w:ascii="Times New Roman" w:hAnsi="Times New Roman" w:cs="Times New Roman"/>
          <w:sz w:val="22"/>
          <w:szCs w:val="22"/>
        </w:rPr>
        <w:t xml:space="preserve">Esta escuela brinda una alternativa educativa, con una pedagogía basada en el arte y que involucra a toda la comunidad educativa (maestras y maestros, padres y madres y niñas y niños) La Escuela Caracol se financia a través de donaciones privadas exclusivamente. Personas de buena voluntad que con sus aportaciones hacen realidad el sueño de la educación incluyente y en la diversidad (ver página web www.escuelacaracol.org ) Existen dos fondos, uno para el mantenimiento de la escuela, y el otro, el Fondo Maya, para costear los estudios de niñas y niños mayas. Una de las ideas que llevó a su creación era el hecho de la oportunidad que ofrece un entorno en el que conviven dos culturas: la del mundo maya y la del mundo moderno. Se trata de contribuir a una simbiosis de ambos, un mundo moderno que ha perdido los valores que aquí aún se conservan (el sentido de comunidad, de respeto a la naturaleza…) y un mundo maya que necesita de herramientas para enfrentar el mundo moderno. </w:t>
      </w:r>
    </w:p>
    <w:p w14:paraId="71B0C891" w14:textId="4EA8631D" w:rsidR="00412BF4" w:rsidRPr="00F66B6E" w:rsidRDefault="00412BF4" w:rsidP="00F66B6E">
      <w:pPr>
        <w:jc w:val="both"/>
        <w:rPr>
          <w:rFonts w:ascii="Times New Roman" w:eastAsia="Times New Roman" w:hAnsi="Times New Roman" w:cs="Times New Roman"/>
          <w:color w:val="000000"/>
          <w:sz w:val="22"/>
          <w:szCs w:val="22"/>
          <w:lang w:val="en-US"/>
        </w:rPr>
      </w:pPr>
      <w:r w:rsidRPr="00F66B6E">
        <w:rPr>
          <w:rFonts w:ascii="Times New Roman" w:hAnsi="Times New Roman" w:cs="Times New Roman"/>
          <w:sz w:val="22"/>
          <w:szCs w:val="22"/>
        </w:rPr>
        <w:t xml:space="preserve">Nuestros socios principales (procedencia de los fondos): </w:t>
      </w:r>
      <w:proofErr w:type="spellStart"/>
      <w:r w:rsidRPr="00F66B6E">
        <w:rPr>
          <w:rFonts w:ascii="Times New Roman" w:hAnsi="Times New Roman" w:cs="Times New Roman"/>
          <w:sz w:val="22"/>
          <w:szCs w:val="22"/>
        </w:rPr>
        <w:t>United</w:t>
      </w:r>
      <w:proofErr w:type="spellEnd"/>
      <w:r w:rsidRPr="00F66B6E">
        <w:rPr>
          <w:rFonts w:ascii="Times New Roman" w:hAnsi="Times New Roman" w:cs="Times New Roman"/>
          <w:sz w:val="22"/>
          <w:szCs w:val="22"/>
        </w:rPr>
        <w:t xml:space="preserve"> </w:t>
      </w:r>
      <w:proofErr w:type="spellStart"/>
      <w:r w:rsidRPr="00F66B6E">
        <w:rPr>
          <w:rFonts w:ascii="Times New Roman" w:hAnsi="Times New Roman" w:cs="Times New Roman"/>
          <w:sz w:val="22"/>
          <w:szCs w:val="22"/>
        </w:rPr>
        <w:t>Charitable</w:t>
      </w:r>
      <w:proofErr w:type="spellEnd"/>
      <w:r w:rsidRPr="00F66B6E">
        <w:rPr>
          <w:rFonts w:ascii="Times New Roman" w:hAnsi="Times New Roman" w:cs="Times New Roman"/>
          <w:sz w:val="22"/>
          <w:szCs w:val="22"/>
        </w:rPr>
        <w:t xml:space="preserve"> </w:t>
      </w:r>
      <w:proofErr w:type="spellStart"/>
      <w:r w:rsidRPr="00F66B6E">
        <w:rPr>
          <w:rFonts w:ascii="Times New Roman" w:hAnsi="Times New Roman" w:cs="Times New Roman"/>
          <w:sz w:val="22"/>
          <w:szCs w:val="22"/>
        </w:rPr>
        <w:t>Program</w:t>
      </w:r>
      <w:proofErr w:type="spellEnd"/>
      <w:r w:rsidRPr="00F66B6E">
        <w:rPr>
          <w:rFonts w:ascii="Times New Roman" w:hAnsi="Times New Roman" w:cs="Times New Roman"/>
          <w:sz w:val="22"/>
          <w:szCs w:val="22"/>
        </w:rPr>
        <w:t xml:space="preserve"> y </w:t>
      </w:r>
      <w:r w:rsidRPr="00F66B6E">
        <w:rPr>
          <w:rStyle w:val="Strong"/>
          <w:rFonts w:ascii="Times New Roman" w:eastAsia="Times New Roman" w:hAnsi="Times New Roman" w:cs="Times New Roman"/>
          <w:sz w:val="22"/>
          <w:szCs w:val="22"/>
        </w:rPr>
        <w:fldChar w:fldCharType="begin"/>
      </w:r>
      <w:r w:rsidRPr="00F66B6E">
        <w:rPr>
          <w:rStyle w:val="Strong"/>
          <w:rFonts w:ascii="Times New Roman" w:eastAsia="Times New Roman" w:hAnsi="Times New Roman" w:cs="Times New Roman"/>
          <w:sz w:val="22"/>
          <w:szCs w:val="22"/>
        </w:rPr>
        <w:instrText xml:space="preserve"> HYPERLINK "https://www.freunde-waldorf.de/en/donate-help/online-donation.html" \o "Freunde Donate Now" \t "_blank" </w:instrText>
      </w:r>
      <w:r w:rsidRPr="00F66B6E">
        <w:rPr>
          <w:rStyle w:val="Strong"/>
          <w:rFonts w:ascii="Times New Roman" w:eastAsia="Times New Roman" w:hAnsi="Times New Roman" w:cs="Times New Roman"/>
          <w:sz w:val="22"/>
          <w:szCs w:val="22"/>
        </w:rPr>
      </w:r>
      <w:r w:rsidRPr="00F66B6E">
        <w:rPr>
          <w:rStyle w:val="Strong"/>
          <w:rFonts w:ascii="Times New Roman" w:eastAsia="Times New Roman" w:hAnsi="Times New Roman" w:cs="Times New Roman"/>
          <w:sz w:val="22"/>
          <w:szCs w:val="22"/>
        </w:rPr>
        <w:fldChar w:fldCharType="separate"/>
      </w:r>
      <w:proofErr w:type="spellStart"/>
      <w:r w:rsidRPr="00F66B6E">
        <w:rPr>
          <w:rStyle w:val="Hyperlink"/>
          <w:rFonts w:ascii="Times New Roman" w:eastAsia="Times New Roman" w:hAnsi="Times New Roman" w:cs="Times New Roman"/>
          <w:bCs/>
          <w:color w:val="auto"/>
          <w:sz w:val="22"/>
          <w:szCs w:val="22"/>
          <w:u w:val="none"/>
        </w:rPr>
        <w:t>Freunde</w:t>
      </w:r>
      <w:proofErr w:type="spellEnd"/>
      <w:r w:rsidRPr="00F66B6E">
        <w:rPr>
          <w:rStyle w:val="Hyperlink"/>
          <w:rFonts w:ascii="Times New Roman" w:eastAsia="Times New Roman" w:hAnsi="Times New Roman" w:cs="Times New Roman"/>
          <w:bCs/>
          <w:color w:val="auto"/>
          <w:sz w:val="22"/>
          <w:szCs w:val="22"/>
          <w:u w:val="none"/>
        </w:rPr>
        <w:t xml:space="preserve"> der </w:t>
      </w:r>
      <w:proofErr w:type="spellStart"/>
      <w:r w:rsidRPr="00F66B6E">
        <w:rPr>
          <w:rStyle w:val="Hyperlink"/>
          <w:rFonts w:ascii="Times New Roman" w:eastAsia="Times New Roman" w:hAnsi="Times New Roman" w:cs="Times New Roman"/>
          <w:bCs/>
          <w:color w:val="auto"/>
          <w:sz w:val="22"/>
          <w:szCs w:val="22"/>
          <w:u w:val="none"/>
        </w:rPr>
        <w:t>Erziehungskunst</w:t>
      </w:r>
      <w:proofErr w:type="spellEnd"/>
      <w:r w:rsidRPr="00F66B6E">
        <w:rPr>
          <w:rStyle w:val="Hyperlink"/>
          <w:rFonts w:ascii="Times New Roman" w:eastAsia="Times New Roman" w:hAnsi="Times New Roman" w:cs="Times New Roman"/>
          <w:bCs/>
          <w:color w:val="auto"/>
          <w:sz w:val="22"/>
          <w:szCs w:val="22"/>
          <w:u w:val="none"/>
        </w:rPr>
        <w:t xml:space="preserve"> Rudolf </w:t>
      </w:r>
      <w:proofErr w:type="spellStart"/>
      <w:r w:rsidRPr="00F66B6E">
        <w:rPr>
          <w:rStyle w:val="Hyperlink"/>
          <w:rFonts w:ascii="Times New Roman" w:eastAsia="Times New Roman" w:hAnsi="Times New Roman" w:cs="Times New Roman"/>
          <w:bCs/>
          <w:color w:val="auto"/>
          <w:sz w:val="22"/>
          <w:szCs w:val="22"/>
          <w:u w:val="none"/>
        </w:rPr>
        <w:t>Steiners</w:t>
      </w:r>
      <w:proofErr w:type="spellEnd"/>
      <w:r w:rsidRPr="00F66B6E">
        <w:rPr>
          <w:rStyle w:val="Strong"/>
          <w:rFonts w:ascii="Times New Roman" w:eastAsia="Times New Roman" w:hAnsi="Times New Roman" w:cs="Times New Roman"/>
          <w:sz w:val="22"/>
          <w:szCs w:val="22"/>
        </w:rPr>
        <w:fldChar w:fldCharType="end"/>
      </w:r>
      <w:r w:rsidRPr="00F66B6E">
        <w:rPr>
          <w:rStyle w:val="Strong"/>
          <w:rFonts w:ascii="Times New Roman" w:eastAsia="Times New Roman" w:hAnsi="Times New Roman" w:cs="Times New Roman"/>
          <w:sz w:val="22"/>
          <w:szCs w:val="22"/>
        </w:rPr>
        <w:t xml:space="preserve"> </w:t>
      </w:r>
      <w:r w:rsidRPr="00F66B6E">
        <w:rPr>
          <w:rStyle w:val="Strong"/>
          <w:rFonts w:ascii="Times New Roman" w:eastAsia="Times New Roman" w:hAnsi="Times New Roman" w:cs="Times New Roman"/>
          <w:b w:val="0"/>
          <w:sz w:val="22"/>
          <w:szCs w:val="22"/>
        </w:rPr>
        <w:t>(Amigos de Rudolf Steiner</w:t>
      </w:r>
      <w:r w:rsidR="00F66B6E" w:rsidRPr="00F66B6E">
        <w:rPr>
          <w:rStyle w:val="Strong"/>
          <w:rFonts w:ascii="Times New Roman" w:eastAsia="Times New Roman" w:hAnsi="Times New Roman" w:cs="Times New Roman"/>
          <w:b w:val="0"/>
          <w:sz w:val="22"/>
          <w:szCs w:val="22"/>
        </w:rPr>
        <w:t>)</w:t>
      </w:r>
    </w:p>
    <w:p w14:paraId="274CA2A4" w14:textId="55C259D9" w:rsidR="000F4C1D" w:rsidRPr="00422ED0" w:rsidRDefault="000F4C1D" w:rsidP="00422ED0">
      <w:pPr>
        <w:spacing w:before="120" w:after="120"/>
        <w:jc w:val="both"/>
        <w:rPr>
          <w:rFonts w:ascii="Times New Roman" w:hAnsi="Times New Roman" w:cs="Times New Roman"/>
          <w:sz w:val="22"/>
          <w:szCs w:val="22"/>
        </w:rPr>
      </w:pPr>
      <w:r w:rsidRPr="00422ED0">
        <w:rPr>
          <w:rFonts w:ascii="Times New Roman" w:hAnsi="Times New Roman" w:cs="Times New Roman"/>
          <w:sz w:val="22"/>
          <w:szCs w:val="22"/>
        </w:rPr>
        <w:t xml:space="preserve">La Escuela Caracol Cuenta hoy con un total de 68 niños y niñas, el 67 % indígena y el 37% de familias mixtas (guatemaltecas y extranjeras) e internacionales. Esta escuela supone una oportunidad de educación trilingüe (español, </w:t>
      </w:r>
      <w:proofErr w:type="spellStart"/>
      <w:r w:rsidRPr="00422ED0">
        <w:rPr>
          <w:rFonts w:ascii="Times New Roman" w:hAnsi="Times New Roman" w:cs="Times New Roman"/>
          <w:sz w:val="22"/>
          <w:szCs w:val="22"/>
        </w:rPr>
        <w:t>kaqchikel</w:t>
      </w:r>
      <w:proofErr w:type="spellEnd"/>
      <w:r w:rsidRPr="00422ED0">
        <w:rPr>
          <w:rFonts w:ascii="Times New Roman" w:hAnsi="Times New Roman" w:cs="Times New Roman"/>
          <w:sz w:val="22"/>
          <w:szCs w:val="22"/>
        </w:rPr>
        <w:t xml:space="preserve"> e inglés) que pretende superar los bajos índices educativos de la comunidad de San Marcos, y otros pueblos del Lago </w:t>
      </w:r>
      <w:proofErr w:type="spellStart"/>
      <w:r w:rsidRPr="00422ED0">
        <w:rPr>
          <w:rFonts w:ascii="Times New Roman" w:hAnsi="Times New Roman" w:cs="Times New Roman"/>
          <w:sz w:val="22"/>
          <w:szCs w:val="22"/>
        </w:rPr>
        <w:t>Atitlán</w:t>
      </w:r>
      <w:proofErr w:type="spellEnd"/>
      <w:r w:rsidRPr="00422ED0">
        <w:rPr>
          <w:rFonts w:ascii="Times New Roman" w:hAnsi="Times New Roman" w:cs="Times New Roman"/>
          <w:sz w:val="22"/>
          <w:szCs w:val="22"/>
        </w:rPr>
        <w:t>, en Guatemala.</w:t>
      </w:r>
    </w:p>
    <w:p w14:paraId="5D7D6CFB" w14:textId="77777777" w:rsidR="00BC106C" w:rsidRPr="00422ED0" w:rsidRDefault="00BC106C" w:rsidP="00422ED0">
      <w:pPr>
        <w:numPr>
          <w:ilvl w:val="0"/>
          <w:numId w:val="3"/>
        </w:numPr>
        <w:spacing w:before="120" w:after="120"/>
        <w:ind w:left="714" w:hanging="357"/>
        <w:jc w:val="both"/>
        <w:rPr>
          <w:rFonts w:ascii="Times New Roman" w:eastAsia="Times New Roman" w:hAnsi="Times New Roman" w:cs="Times New Roman"/>
          <w:b/>
          <w:sz w:val="22"/>
          <w:szCs w:val="22"/>
          <w:lang w:val="en-US"/>
        </w:rPr>
      </w:pPr>
      <w:proofErr w:type="spellStart"/>
      <w:r w:rsidRPr="00422ED0">
        <w:rPr>
          <w:rFonts w:ascii="Times New Roman" w:eastAsia="Times New Roman" w:hAnsi="Times New Roman" w:cs="Times New Roman"/>
          <w:b/>
          <w:sz w:val="22"/>
          <w:szCs w:val="22"/>
          <w:lang w:val="en-US"/>
        </w:rPr>
        <w:t>Justificación</w:t>
      </w:r>
      <w:proofErr w:type="spellEnd"/>
      <w:r w:rsidRPr="00422ED0">
        <w:rPr>
          <w:rFonts w:ascii="Times New Roman" w:eastAsia="Times New Roman" w:hAnsi="Times New Roman" w:cs="Times New Roman"/>
          <w:b/>
          <w:sz w:val="22"/>
          <w:szCs w:val="22"/>
          <w:lang w:val="en-US"/>
        </w:rPr>
        <w:t xml:space="preserve"> de la </w:t>
      </w:r>
      <w:proofErr w:type="spellStart"/>
      <w:r w:rsidRPr="00422ED0">
        <w:rPr>
          <w:rFonts w:ascii="Times New Roman" w:eastAsia="Times New Roman" w:hAnsi="Times New Roman" w:cs="Times New Roman"/>
          <w:b/>
          <w:sz w:val="22"/>
          <w:szCs w:val="22"/>
          <w:lang w:val="en-US"/>
        </w:rPr>
        <w:t>necesidad</w:t>
      </w:r>
      <w:proofErr w:type="spellEnd"/>
      <w:r w:rsidRPr="00422ED0">
        <w:rPr>
          <w:rFonts w:ascii="Times New Roman" w:eastAsia="Times New Roman" w:hAnsi="Times New Roman" w:cs="Times New Roman"/>
          <w:b/>
          <w:sz w:val="22"/>
          <w:szCs w:val="22"/>
          <w:lang w:val="en-US"/>
        </w:rPr>
        <w:t xml:space="preserve"> el </w:t>
      </w:r>
      <w:proofErr w:type="spellStart"/>
      <w:r w:rsidRPr="00422ED0">
        <w:rPr>
          <w:rFonts w:ascii="Times New Roman" w:eastAsia="Times New Roman" w:hAnsi="Times New Roman" w:cs="Times New Roman"/>
          <w:b/>
          <w:sz w:val="22"/>
          <w:szCs w:val="22"/>
          <w:lang w:val="en-US"/>
        </w:rPr>
        <w:t>proyecto</w:t>
      </w:r>
      <w:proofErr w:type="spellEnd"/>
      <w:r w:rsidRPr="00422ED0">
        <w:rPr>
          <w:rFonts w:ascii="Times New Roman" w:eastAsia="Times New Roman" w:hAnsi="Times New Roman" w:cs="Times New Roman"/>
          <w:b/>
          <w:sz w:val="22"/>
          <w:szCs w:val="22"/>
          <w:lang w:val="en-US"/>
        </w:rPr>
        <w:t xml:space="preserve"> </w:t>
      </w:r>
    </w:p>
    <w:p w14:paraId="3DAE60E1" w14:textId="549F3AB3" w:rsidR="007829A4" w:rsidRPr="00422ED0" w:rsidRDefault="000F4C1D" w:rsidP="00422ED0">
      <w:pPr>
        <w:jc w:val="both"/>
        <w:rPr>
          <w:rFonts w:ascii="Times New Roman" w:hAnsi="Times New Roman" w:cs="Times New Roman"/>
          <w:sz w:val="22"/>
          <w:szCs w:val="22"/>
        </w:rPr>
      </w:pPr>
      <w:r w:rsidRPr="00422ED0">
        <w:rPr>
          <w:rFonts w:ascii="Times New Roman" w:hAnsi="Times New Roman" w:cs="Times New Roman"/>
          <w:sz w:val="22"/>
          <w:szCs w:val="22"/>
        </w:rPr>
        <w:t xml:space="preserve">La supervivencia de la Escuela, y por tanto de la educación </w:t>
      </w:r>
      <w:proofErr w:type="spellStart"/>
      <w:r w:rsidRPr="00422ED0">
        <w:rPr>
          <w:rFonts w:ascii="Times New Roman" w:hAnsi="Times New Roman" w:cs="Times New Roman"/>
          <w:sz w:val="22"/>
          <w:szCs w:val="22"/>
        </w:rPr>
        <w:t>Waldorf</w:t>
      </w:r>
      <w:proofErr w:type="spellEnd"/>
      <w:r w:rsidRPr="00422ED0">
        <w:rPr>
          <w:rFonts w:ascii="Times New Roman" w:hAnsi="Times New Roman" w:cs="Times New Roman"/>
          <w:sz w:val="22"/>
          <w:szCs w:val="22"/>
        </w:rPr>
        <w:t xml:space="preserve"> para niñas y niños mayas, depende de donaciones privadas. En estos momentos, necesitamos completar nues</w:t>
      </w:r>
      <w:r w:rsidR="00690402">
        <w:rPr>
          <w:rFonts w:ascii="Times New Roman" w:hAnsi="Times New Roman" w:cs="Times New Roman"/>
          <w:sz w:val="22"/>
          <w:szCs w:val="22"/>
        </w:rPr>
        <w:t xml:space="preserve">tro Fondo Maya. </w:t>
      </w:r>
      <w:r w:rsidRPr="00422ED0">
        <w:rPr>
          <w:rFonts w:ascii="Times New Roman" w:hAnsi="Times New Roman" w:cs="Times New Roman"/>
          <w:sz w:val="22"/>
          <w:szCs w:val="22"/>
        </w:rPr>
        <w:t>Hora de Ayudar puede tener un impacto decisivo en la constitución de este fondo</w:t>
      </w:r>
      <w:r w:rsidR="002243F7">
        <w:rPr>
          <w:rFonts w:ascii="Times New Roman" w:hAnsi="Times New Roman" w:cs="Times New Roman"/>
          <w:sz w:val="22"/>
          <w:szCs w:val="22"/>
        </w:rPr>
        <w:t>, conformando un 20%</w:t>
      </w:r>
      <w:r w:rsidRPr="00422ED0">
        <w:rPr>
          <w:rFonts w:ascii="Times New Roman" w:hAnsi="Times New Roman" w:cs="Times New Roman"/>
          <w:sz w:val="22"/>
          <w:szCs w:val="22"/>
        </w:rPr>
        <w:t xml:space="preserve"> de los fondos necesarios.</w:t>
      </w:r>
    </w:p>
    <w:p w14:paraId="504AF87A" w14:textId="5195DE44" w:rsidR="00945814" w:rsidRPr="00422ED0" w:rsidRDefault="00945814" w:rsidP="00422ED0">
      <w:pPr>
        <w:jc w:val="both"/>
        <w:rPr>
          <w:rFonts w:ascii="Times New Roman" w:hAnsi="Times New Roman" w:cs="Times New Roman"/>
          <w:sz w:val="22"/>
          <w:szCs w:val="22"/>
        </w:rPr>
      </w:pPr>
      <w:r w:rsidRPr="00422ED0">
        <w:rPr>
          <w:rFonts w:ascii="Times New Roman" w:hAnsi="Times New Roman" w:cs="Times New Roman"/>
          <w:sz w:val="22"/>
          <w:szCs w:val="22"/>
        </w:rPr>
        <w:lastRenderedPageBreak/>
        <w:t>Este Fondo Maya precisa para el año 2014 de 70.491 euros para cubrir la escolarización de 68 niñas y niños. Actualmente disponemos de unos 30.000 euros. Por ello Hora de Ayudar puede contribuir decisivamente al aseguramiento de la educación de 9 niñas indígenas (de las 14 existentes en la escuela) dado que 5 ya cuentan con todos los gastos cubiertos, a través de otras aportaciones, y de 5 niños de los 29 existentes en la escuela. Estamos priorizando con este proyecto la educación de las niñas, aunque hay que subrayar que el Fondo Maya beneficia a todos los niños  niñas de la escuela. Cuando hay niñas y niños cuyos gastos están cubiertos, pero son amadrinados o apadrinados por un monto superior al que precisan, esos montos se destinan para financiar a otros niños y niñas.</w:t>
      </w:r>
    </w:p>
    <w:p w14:paraId="67755E12" w14:textId="77777777" w:rsidR="0047255E" w:rsidRPr="00422ED0" w:rsidRDefault="0047255E" w:rsidP="00422ED0">
      <w:pPr>
        <w:jc w:val="both"/>
        <w:rPr>
          <w:rFonts w:ascii="Times New Roman" w:hAnsi="Times New Roman" w:cs="Times New Roman"/>
          <w:sz w:val="22"/>
          <w:szCs w:val="22"/>
        </w:rPr>
      </w:pPr>
    </w:p>
    <w:p w14:paraId="767378B5" w14:textId="59761562" w:rsidR="0047255E" w:rsidRPr="00422ED0" w:rsidRDefault="0047255E" w:rsidP="00422ED0">
      <w:pPr>
        <w:jc w:val="both"/>
        <w:rPr>
          <w:rFonts w:ascii="Times New Roman" w:hAnsi="Times New Roman" w:cs="Times New Roman"/>
          <w:sz w:val="22"/>
          <w:szCs w:val="22"/>
        </w:rPr>
      </w:pPr>
      <w:r w:rsidRPr="00422ED0">
        <w:rPr>
          <w:rFonts w:ascii="Times New Roman" w:hAnsi="Times New Roman" w:cs="Times New Roman"/>
          <w:sz w:val="22"/>
          <w:szCs w:val="22"/>
        </w:rPr>
        <w:t xml:space="preserve">Por tanto, el proyecto que presentamos pretende el aseguramiento de la escolarización de 14 niñas y niños a través del fortalecimiento del Fondo Maya. Esto supone que la cantidad solicitada favorece a todos los niños y niñas de la escuela, ahora bien, se han elegido 9 niñas y 5 niños representantes de este fondo, que son aquellos que cuentan con una serie de patrocinadores (madrinas y padrinos) pero que no llegan a cubrir su colegiatura anual. De esta forma HORA DE AYUDAR se convierte en uno de estos patrocinadores de estas niñas y niños. HORA DE AYUDAR complementa así su colegiatura, y puede, como el resto de patrocinadores , participar en su seguimiento. Esto significa, que HORA DE AYUDAR contará con dos informes semestrales de cada niña y niño, realizados por sus maestras y maestros, y dos piezas artísticas realizadas por cada uno.  Cada pieza acompaña a cada informe. </w:t>
      </w:r>
    </w:p>
    <w:p w14:paraId="7D7CBF00" w14:textId="77777777" w:rsidR="00945814" w:rsidRPr="00422ED0" w:rsidRDefault="00945814" w:rsidP="00422ED0">
      <w:pPr>
        <w:jc w:val="both"/>
        <w:rPr>
          <w:rFonts w:ascii="Times New Roman" w:hAnsi="Times New Roman" w:cs="Times New Roman"/>
          <w:sz w:val="22"/>
          <w:szCs w:val="22"/>
        </w:rPr>
      </w:pPr>
    </w:p>
    <w:p w14:paraId="02FBB18B" w14:textId="6DC36411" w:rsidR="000F4C1D" w:rsidRPr="00422ED0" w:rsidRDefault="00945814" w:rsidP="00422ED0">
      <w:pPr>
        <w:jc w:val="both"/>
        <w:rPr>
          <w:rFonts w:ascii="Times New Roman" w:hAnsi="Times New Roman" w:cs="Times New Roman"/>
          <w:sz w:val="22"/>
          <w:szCs w:val="22"/>
        </w:rPr>
      </w:pPr>
      <w:r w:rsidRPr="00422ED0">
        <w:rPr>
          <w:rFonts w:ascii="Times New Roman" w:hAnsi="Times New Roman" w:cs="Times New Roman"/>
          <w:sz w:val="22"/>
          <w:szCs w:val="22"/>
        </w:rPr>
        <w:t>Por tanto este proyecto</w:t>
      </w:r>
      <w:r w:rsidR="000F4C1D" w:rsidRPr="00422ED0">
        <w:rPr>
          <w:rFonts w:ascii="Times New Roman" w:hAnsi="Times New Roman" w:cs="Times New Roman"/>
          <w:sz w:val="22"/>
          <w:szCs w:val="22"/>
        </w:rPr>
        <w:t xml:space="preserve"> como veremos, supone una oportunidad para la escolarización de niñas, que como veremos son la población más baja de la escuela.</w:t>
      </w:r>
    </w:p>
    <w:p w14:paraId="5C5DBAC4" w14:textId="77777777" w:rsidR="000F4C1D" w:rsidRPr="0006155E" w:rsidRDefault="000F4C1D">
      <w:pPr>
        <w:rPr>
          <w:rFonts w:ascii="Times New Roman" w:hAnsi="Times New Roman" w:cs="Times New Roman"/>
        </w:rPr>
      </w:pPr>
    </w:p>
    <w:p w14:paraId="232C5018" w14:textId="77777777" w:rsidR="006C3076" w:rsidRPr="0006155E" w:rsidRDefault="006C3076">
      <w:pPr>
        <w:rPr>
          <w:rFonts w:ascii="Times New Roman" w:hAnsi="Times New Roman" w:cs="Times New Roman"/>
        </w:rPr>
        <w:sectPr w:rsidR="006C3076" w:rsidRPr="0006155E" w:rsidSect="009F0A77">
          <w:headerReference w:type="default" r:id="rId10"/>
          <w:pgSz w:w="11906" w:h="16838"/>
          <w:pgMar w:top="1440" w:right="1440" w:bottom="1440" w:left="1440" w:header="720" w:footer="720" w:gutter="0"/>
          <w:cols w:space="708"/>
          <w:noEndnote/>
        </w:sectPr>
      </w:pPr>
    </w:p>
    <w:p w14:paraId="1BA4B150" w14:textId="76EDFDBE" w:rsidR="00DA3AA2" w:rsidRPr="00BB74AC" w:rsidRDefault="00DA3AA2">
      <w:pPr>
        <w:rPr>
          <w:rFonts w:ascii="Times New Roman" w:hAnsi="Times New Roman" w:cs="Times New Roman"/>
          <w:sz w:val="22"/>
          <w:szCs w:val="22"/>
        </w:rPr>
      </w:pPr>
      <w:r w:rsidRPr="00BB74AC">
        <w:rPr>
          <w:rFonts w:ascii="Times New Roman" w:hAnsi="Times New Roman" w:cs="Times New Roman"/>
          <w:sz w:val="22"/>
          <w:szCs w:val="22"/>
        </w:rPr>
        <w:lastRenderedPageBreak/>
        <w:t>Veamos un cuadro resumen que nos ayudará en la justificación:</w:t>
      </w:r>
    </w:p>
    <w:p w14:paraId="78747A72" w14:textId="77777777" w:rsidR="00DA3AA2" w:rsidRPr="0006155E" w:rsidRDefault="00DA3AA2">
      <w:pPr>
        <w:rPr>
          <w:rFonts w:ascii="Times New Roman" w:hAnsi="Times New Roman" w:cs="Times New Roman"/>
        </w:rPr>
      </w:pPr>
    </w:p>
    <w:tbl>
      <w:tblPr>
        <w:tblStyle w:val="TableGrid"/>
        <w:tblW w:w="14171" w:type="dxa"/>
        <w:tblInd w:w="108" w:type="dxa"/>
        <w:tblLayout w:type="fixed"/>
        <w:tblLook w:val="04A0" w:firstRow="1" w:lastRow="0" w:firstColumn="1" w:lastColumn="0" w:noHBand="0" w:noVBand="1"/>
      </w:tblPr>
      <w:tblGrid>
        <w:gridCol w:w="1128"/>
        <w:gridCol w:w="500"/>
        <w:gridCol w:w="989"/>
        <w:gridCol w:w="572"/>
        <w:gridCol w:w="883"/>
        <w:gridCol w:w="567"/>
        <w:gridCol w:w="754"/>
        <w:gridCol w:w="572"/>
        <w:gridCol w:w="803"/>
        <w:gridCol w:w="572"/>
        <w:gridCol w:w="1313"/>
        <w:gridCol w:w="572"/>
        <w:gridCol w:w="772"/>
        <w:gridCol w:w="572"/>
        <w:gridCol w:w="772"/>
        <w:gridCol w:w="643"/>
        <w:gridCol w:w="772"/>
        <w:gridCol w:w="643"/>
        <w:gridCol w:w="772"/>
      </w:tblGrid>
      <w:tr w:rsidR="006C3076" w:rsidRPr="00BB74AC" w14:paraId="5A49BC48" w14:textId="6C18070F" w:rsidTr="00AF48D5">
        <w:tc>
          <w:tcPr>
            <w:tcW w:w="1128" w:type="dxa"/>
            <w:vMerge w:val="restart"/>
          </w:tcPr>
          <w:p w14:paraId="3506CD9D" w14:textId="77777777" w:rsidR="002E1880" w:rsidRPr="00BB74AC" w:rsidRDefault="002E1880" w:rsidP="00DA3AA2">
            <w:pPr>
              <w:jc w:val="center"/>
              <w:rPr>
                <w:rFonts w:ascii="Times New Roman" w:hAnsi="Times New Roman" w:cs="Times New Roman"/>
                <w:sz w:val="20"/>
                <w:szCs w:val="20"/>
              </w:rPr>
            </w:pPr>
            <w:r w:rsidRPr="00BB74AC">
              <w:rPr>
                <w:rFonts w:ascii="Times New Roman" w:hAnsi="Times New Roman" w:cs="Times New Roman"/>
                <w:sz w:val="20"/>
                <w:szCs w:val="20"/>
              </w:rPr>
              <w:t>Aulas</w:t>
            </w:r>
          </w:p>
        </w:tc>
        <w:tc>
          <w:tcPr>
            <w:tcW w:w="1489" w:type="dxa"/>
            <w:gridSpan w:val="2"/>
            <w:vMerge w:val="restart"/>
          </w:tcPr>
          <w:p w14:paraId="610AD288" w14:textId="77777777" w:rsidR="002E1880" w:rsidRPr="00BB74AC" w:rsidRDefault="002E1880" w:rsidP="00DA3AA2">
            <w:pPr>
              <w:jc w:val="center"/>
              <w:rPr>
                <w:rFonts w:ascii="Times New Roman" w:hAnsi="Times New Roman" w:cs="Times New Roman"/>
                <w:sz w:val="20"/>
                <w:szCs w:val="20"/>
              </w:rPr>
            </w:pPr>
            <w:r w:rsidRPr="00BB74AC">
              <w:rPr>
                <w:rFonts w:ascii="Times New Roman" w:hAnsi="Times New Roman" w:cs="Times New Roman"/>
                <w:sz w:val="20"/>
                <w:szCs w:val="20"/>
              </w:rPr>
              <w:t>N. alumnos</w:t>
            </w:r>
          </w:p>
        </w:tc>
        <w:tc>
          <w:tcPr>
            <w:tcW w:w="2776" w:type="dxa"/>
            <w:gridSpan w:val="4"/>
            <w:vMerge w:val="restart"/>
          </w:tcPr>
          <w:p w14:paraId="773B84B8" w14:textId="77777777" w:rsidR="002E1880" w:rsidRPr="00BB74AC" w:rsidRDefault="002E1880" w:rsidP="00DA3AA2">
            <w:pPr>
              <w:jc w:val="center"/>
              <w:rPr>
                <w:rFonts w:ascii="Times New Roman" w:hAnsi="Times New Roman" w:cs="Times New Roman"/>
                <w:sz w:val="20"/>
                <w:szCs w:val="20"/>
              </w:rPr>
            </w:pPr>
            <w:r w:rsidRPr="00BB74AC">
              <w:rPr>
                <w:rFonts w:ascii="Times New Roman" w:hAnsi="Times New Roman" w:cs="Times New Roman"/>
                <w:sz w:val="20"/>
                <w:szCs w:val="20"/>
              </w:rPr>
              <w:t>N. Alumnos (diferenciados por sexo)</w:t>
            </w:r>
          </w:p>
        </w:tc>
        <w:tc>
          <w:tcPr>
            <w:tcW w:w="3260" w:type="dxa"/>
            <w:gridSpan w:val="4"/>
            <w:vMerge w:val="restart"/>
          </w:tcPr>
          <w:p w14:paraId="415F7477" w14:textId="77777777" w:rsidR="002E1880" w:rsidRPr="00BB74AC" w:rsidRDefault="002E1880" w:rsidP="00DA3AA2">
            <w:pPr>
              <w:jc w:val="center"/>
              <w:rPr>
                <w:rFonts w:ascii="Times New Roman" w:hAnsi="Times New Roman" w:cs="Times New Roman"/>
                <w:sz w:val="20"/>
                <w:szCs w:val="20"/>
              </w:rPr>
            </w:pPr>
            <w:r w:rsidRPr="00BB74AC">
              <w:rPr>
                <w:rFonts w:ascii="Times New Roman" w:hAnsi="Times New Roman" w:cs="Times New Roman"/>
                <w:sz w:val="20"/>
                <w:szCs w:val="20"/>
              </w:rPr>
              <w:t>N. Alumnos (diferenciados por origen)</w:t>
            </w:r>
          </w:p>
        </w:tc>
        <w:tc>
          <w:tcPr>
            <w:tcW w:w="5518" w:type="dxa"/>
            <w:gridSpan w:val="8"/>
          </w:tcPr>
          <w:p w14:paraId="70D3B0B9" w14:textId="682154D1" w:rsidR="002E1880" w:rsidRPr="00BB74AC" w:rsidRDefault="002E1880" w:rsidP="00DA3AA2">
            <w:pPr>
              <w:jc w:val="center"/>
              <w:rPr>
                <w:rFonts w:ascii="Times New Roman" w:hAnsi="Times New Roman" w:cs="Times New Roman"/>
                <w:sz w:val="20"/>
                <w:szCs w:val="20"/>
              </w:rPr>
            </w:pPr>
            <w:r w:rsidRPr="00BB74AC">
              <w:rPr>
                <w:rFonts w:ascii="Times New Roman" w:hAnsi="Times New Roman" w:cs="Times New Roman"/>
                <w:sz w:val="20"/>
                <w:szCs w:val="20"/>
              </w:rPr>
              <w:t>N. Alumnos (diferenciados por origen y sexo)</w:t>
            </w:r>
          </w:p>
        </w:tc>
      </w:tr>
      <w:tr w:rsidR="006C3076" w:rsidRPr="00BB74AC" w14:paraId="6FE8154D" w14:textId="042FA72A" w:rsidTr="00AF48D5">
        <w:tc>
          <w:tcPr>
            <w:tcW w:w="1128" w:type="dxa"/>
            <w:vMerge/>
          </w:tcPr>
          <w:p w14:paraId="59C8F670" w14:textId="77777777" w:rsidR="002E1880" w:rsidRPr="00BB74AC" w:rsidRDefault="002E1880" w:rsidP="00DA3AA2">
            <w:pPr>
              <w:rPr>
                <w:rFonts w:ascii="Times New Roman" w:hAnsi="Times New Roman" w:cs="Times New Roman"/>
                <w:sz w:val="20"/>
                <w:szCs w:val="20"/>
              </w:rPr>
            </w:pPr>
          </w:p>
        </w:tc>
        <w:tc>
          <w:tcPr>
            <w:tcW w:w="1489" w:type="dxa"/>
            <w:gridSpan w:val="2"/>
            <w:vMerge/>
          </w:tcPr>
          <w:p w14:paraId="0DA31031" w14:textId="77777777" w:rsidR="002E1880" w:rsidRPr="00BB74AC" w:rsidRDefault="002E1880" w:rsidP="00DA3AA2">
            <w:pPr>
              <w:rPr>
                <w:rFonts w:ascii="Times New Roman" w:hAnsi="Times New Roman" w:cs="Times New Roman"/>
                <w:sz w:val="20"/>
                <w:szCs w:val="20"/>
              </w:rPr>
            </w:pPr>
          </w:p>
        </w:tc>
        <w:tc>
          <w:tcPr>
            <w:tcW w:w="2776" w:type="dxa"/>
            <w:gridSpan w:val="4"/>
            <w:vMerge/>
          </w:tcPr>
          <w:p w14:paraId="43B0D1B0" w14:textId="77777777" w:rsidR="002E1880" w:rsidRPr="00BB74AC" w:rsidRDefault="002E1880" w:rsidP="00DA3AA2">
            <w:pPr>
              <w:jc w:val="center"/>
              <w:rPr>
                <w:rFonts w:ascii="Times New Roman" w:hAnsi="Times New Roman" w:cs="Times New Roman"/>
                <w:sz w:val="20"/>
                <w:szCs w:val="20"/>
              </w:rPr>
            </w:pPr>
          </w:p>
        </w:tc>
        <w:tc>
          <w:tcPr>
            <w:tcW w:w="3260" w:type="dxa"/>
            <w:gridSpan w:val="4"/>
            <w:vMerge/>
          </w:tcPr>
          <w:p w14:paraId="71691504" w14:textId="77777777" w:rsidR="002E1880" w:rsidRPr="00BB74AC" w:rsidRDefault="002E1880" w:rsidP="00DA3AA2">
            <w:pPr>
              <w:jc w:val="center"/>
              <w:rPr>
                <w:rFonts w:ascii="Times New Roman" w:hAnsi="Times New Roman" w:cs="Times New Roman"/>
                <w:sz w:val="20"/>
                <w:szCs w:val="20"/>
              </w:rPr>
            </w:pPr>
          </w:p>
        </w:tc>
        <w:tc>
          <w:tcPr>
            <w:tcW w:w="2688" w:type="dxa"/>
            <w:gridSpan w:val="4"/>
          </w:tcPr>
          <w:p w14:paraId="444BA7BD" w14:textId="201654C0" w:rsidR="002E1880" w:rsidRPr="00BB74AC" w:rsidRDefault="002E1880" w:rsidP="00DA3AA2">
            <w:pPr>
              <w:jc w:val="center"/>
              <w:rPr>
                <w:rFonts w:ascii="Times New Roman" w:hAnsi="Times New Roman" w:cs="Times New Roman"/>
                <w:sz w:val="20"/>
                <w:szCs w:val="20"/>
              </w:rPr>
            </w:pPr>
            <w:r w:rsidRPr="00BB74AC">
              <w:rPr>
                <w:rFonts w:ascii="Times New Roman" w:hAnsi="Times New Roman" w:cs="Times New Roman"/>
                <w:sz w:val="20"/>
                <w:szCs w:val="20"/>
              </w:rPr>
              <w:t>Maya</w:t>
            </w:r>
          </w:p>
        </w:tc>
        <w:tc>
          <w:tcPr>
            <w:tcW w:w="2830" w:type="dxa"/>
            <w:gridSpan w:val="4"/>
          </w:tcPr>
          <w:p w14:paraId="332CB6C6" w14:textId="51FDE379" w:rsidR="002E1880" w:rsidRPr="00BB74AC" w:rsidRDefault="002E1880" w:rsidP="00DA3AA2">
            <w:pPr>
              <w:jc w:val="center"/>
              <w:rPr>
                <w:rFonts w:ascii="Times New Roman" w:hAnsi="Times New Roman" w:cs="Times New Roman"/>
                <w:sz w:val="20"/>
                <w:szCs w:val="20"/>
              </w:rPr>
            </w:pPr>
            <w:r w:rsidRPr="00BB74AC">
              <w:rPr>
                <w:rFonts w:ascii="Times New Roman" w:hAnsi="Times New Roman" w:cs="Times New Roman"/>
                <w:sz w:val="20"/>
                <w:szCs w:val="20"/>
              </w:rPr>
              <w:t>Internacional/Mixta</w:t>
            </w:r>
          </w:p>
        </w:tc>
      </w:tr>
      <w:tr w:rsidR="006C3076" w:rsidRPr="00BB74AC" w14:paraId="6552D29E" w14:textId="556C8C77" w:rsidTr="00AF48D5">
        <w:tc>
          <w:tcPr>
            <w:tcW w:w="1128" w:type="dxa"/>
            <w:vMerge/>
          </w:tcPr>
          <w:p w14:paraId="35860F9A" w14:textId="77777777" w:rsidR="00194F27" w:rsidRPr="00BB74AC" w:rsidRDefault="00194F27" w:rsidP="00DA3AA2">
            <w:pPr>
              <w:rPr>
                <w:rFonts w:ascii="Times New Roman" w:hAnsi="Times New Roman" w:cs="Times New Roman"/>
                <w:sz w:val="20"/>
                <w:szCs w:val="20"/>
              </w:rPr>
            </w:pPr>
          </w:p>
        </w:tc>
        <w:tc>
          <w:tcPr>
            <w:tcW w:w="1489" w:type="dxa"/>
            <w:gridSpan w:val="2"/>
            <w:vMerge/>
          </w:tcPr>
          <w:p w14:paraId="73115EAF" w14:textId="77777777" w:rsidR="00194F27" w:rsidRPr="00BB74AC" w:rsidRDefault="00194F27" w:rsidP="00DA3AA2">
            <w:pPr>
              <w:rPr>
                <w:rFonts w:ascii="Times New Roman" w:hAnsi="Times New Roman" w:cs="Times New Roman"/>
                <w:sz w:val="20"/>
                <w:szCs w:val="20"/>
              </w:rPr>
            </w:pPr>
          </w:p>
        </w:tc>
        <w:tc>
          <w:tcPr>
            <w:tcW w:w="1455" w:type="dxa"/>
            <w:gridSpan w:val="2"/>
          </w:tcPr>
          <w:p w14:paraId="7C6A544F" w14:textId="77777777" w:rsidR="00194F27" w:rsidRPr="00BB74AC" w:rsidRDefault="00194F27" w:rsidP="00DA3AA2">
            <w:pPr>
              <w:jc w:val="center"/>
              <w:rPr>
                <w:rFonts w:ascii="Times New Roman" w:hAnsi="Times New Roman" w:cs="Times New Roman"/>
                <w:sz w:val="20"/>
                <w:szCs w:val="20"/>
              </w:rPr>
            </w:pPr>
            <w:r w:rsidRPr="00BB74AC">
              <w:rPr>
                <w:rFonts w:ascii="Times New Roman" w:hAnsi="Times New Roman" w:cs="Times New Roman"/>
                <w:sz w:val="20"/>
                <w:szCs w:val="20"/>
              </w:rPr>
              <w:t>Mujeres</w:t>
            </w:r>
          </w:p>
        </w:tc>
        <w:tc>
          <w:tcPr>
            <w:tcW w:w="1321" w:type="dxa"/>
            <w:gridSpan w:val="2"/>
          </w:tcPr>
          <w:p w14:paraId="16315AE8" w14:textId="77777777" w:rsidR="00194F27" w:rsidRPr="00BB74AC" w:rsidRDefault="00194F27" w:rsidP="00DA3AA2">
            <w:pPr>
              <w:jc w:val="center"/>
              <w:rPr>
                <w:rFonts w:ascii="Times New Roman" w:hAnsi="Times New Roman" w:cs="Times New Roman"/>
                <w:sz w:val="20"/>
                <w:szCs w:val="20"/>
              </w:rPr>
            </w:pPr>
            <w:r w:rsidRPr="00BB74AC">
              <w:rPr>
                <w:rFonts w:ascii="Times New Roman" w:hAnsi="Times New Roman" w:cs="Times New Roman"/>
                <w:sz w:val="20"/>
                <w:szCs w:val="20"/>
              </w:rPr>
              <w:t>Hombres</w:t>
            </w:r>
          </w:p>
        </w:tc>
        <w:tc>
          <w:tcPr>
            <w:tcW w:w="1375" w:type="dxa"/>
            <w:gridSpan w:val="2"/>
          </w:tcPr>
          <w:p w14:paraId="7E7921A9" w14:textId="77777777" w:rsidR="00194F27" w:rsidRPr="00BB74AC" w:rsidRDefault="00194F27" w:rsidP="00DA3AA2">
            <w:pPr>
              <w:jc w:val="center"/>
              <w:rPr>
                <w:rFonts w:ascii="Times New Roman" w:hAnsi="Times New Roman" w:cs="Times New Roman"/>
                <w:sz w:val="20"/>
                <w:szCs w:val="20"/>
              </w:rPr>
            </w:pPr>
            <w:r w:rsidRPr="00BB74AC">
              <w:rPr>
                <w:rFonts w:ascii="Times New Roman" w:hAnsi="Times New Roman" w:cs="Times New Roman"/>
                <w:sz w:val="20"/>
                <w:szCs w:val="20"/>
              </w:rPr>
              <w:t>Maya</w:t>
            </w:r>
          </w:p>
        </w:tc>
        <w:tc>
          <w:tcPr>
            <w:tcW w:w="1885" w:type="dxa"/>
            <w:gridSpan w:val="2"/>
          </w:tcPr>
          <w:p w14:paraId="080D571F" w14:textId="77777777" w:rsidR="00194F27" w:rsidRPr="00BB74AC" w:rsidRDefault="00194F27" w:rsidP="00DA3AA2">
            <w:pPr>
              <w:jc w:val="center"/>
              <w:rPr>
                <w:rFonts w:ascii="Times New Roman" w:hAnsi="Times New Roman" w:cs="Times New Roman"/>
                <w:sz w:val="20"/>
                <w:szCs w:val="20"/>
              </w:rPr>
            </w:pPr>
            <w:r w:rsidRPr="00BB74AC">
              <w:rPr>
                <w:rFonts w:ascii="Times New Roman" w:hAnsi="Times New Roman" w:cs="Times New Roman"/>
                <w:sz w:val="20"/>
                <w:szCs w:val="20"/>
              </w:rPr>
              <w:t>Internacional/Mixta</w:t>
            </w:r>
          </w:p>
        </w:tc>
        <w:tc>
          <w:tcPr>
            <w:tcW w:w="1344" w:type="dxa"/>
            <w:gridSpan w:val="2"/>
          </w:tcPr>
          <w:p w14:paraId="02D3E428" w14:textId="09BC0AFE" w:rsidR="00194F27" w:rsidRPr="00BB74AC" w:rsidRDefault="00194F27" w:rsidP="00DA3AA2">
            <w:pPr>
              <w:jc w:val="center"/>
              <w:rPr>
                <w:rFonts w:ascii="Times New Roman" w:hAnsi="Times New Roman" w:cs="Times New Roman"/>
                <w:sz w:val="20"/>
                <w:szCs w:val="20"/>
              </w:rPr>
            </w:pPr>
            <w:r w:rsidRPr="00BB74AC">
              <w:rPr>
                <w:rFonts w:ascii="Times New Roman" w:hAnsi="Times New Roman" w:cs="Times New Roman"/>
                <w:sz w:val="20"/>
                <w:szCs w:val="20"/>
              </w:rPr>
              <w:t>M</w:t>
            </w:r>
          </w:p>
        </w:tc>
        <w:tc>
          <w:tcPr>
            <w:tcW w:w="1344" w:type="dxa"/>
            <w:gridSpan w:val="2"/>
          </w:tcPr>
          <w:p w14:paraId="2AC67EB9" w14:textId="118C40A4" w:rsidR="00194F27" w:rsidRPr="00BB74AC" w:rsidRDefault="00194F27" w:rsidP="00DA3AA2">
            <w:pPr>
              <w:jc w:val="center"/>
              <w:rPr>
                <w:rFonts w:ascii="Times New Roman" w:hAnsi="Times New Roman" w:cs="Times New Roman"/>
                <w:sz w:val="20"/>
                <w:szCs w:val="20"/>
              </w:rPr>
            </w:pPr>
            <w:r w:rsidRPr="00BB74AC">
              <w:rPr>
                <w:rFonts w:ascii="Times New Roman" w:hAnsi="Times New Roman" w:cs="Times New Roman"/>
                <w:sz w:val="20"/>
                <w:szCs w:val="20"/>
              </w:rPr>
              <w:t>H</w:t>
            </w:r>
          </w:p>
        </w:tc>
        <w:tc>
          <w:tcPr>
            <w:tcW w:w="1415" w:type="dxa"/>
            <w:gridSpan w:val="2"/>
          </w:tcPr>
          <w:p w14:paraId="4B981592" w14:textId="45996246" w:rsidR="00194F27" w:rsidRPr="00BB74AC" w:rsidRDefault="00194F27" w:rsidP="00DA3AA2">
            <w:pPr>
              <w:jc w:val="center"/>
              <w:rPr>
                <w:rFonts w:ascii="Times New Roman" w:hAnsi="Times New Roman" w:cs="Times New Roman"/>
                <w:sz w:val="20"/>
                <w:szCs w:val="20"/>
              </w:rPr>
            </w:pPr>
            <w:r w:rsidRPr="00BB74AC">
              <w:rPr>
                <w:rFonts w:ascii="Times New Roman" w:hAnsi="Times New Roman" w:cs="Times New Roman"/>
                <w:sz w:val="20"/>
                <w:szCs w:val="20"/>
              </w:rPr>
              <w:t>M</w:t>
            </w:r>
          </w:p>
        </w:tc>
        <w:tc>
          <w:tcPr>
            <w:tcW w:w="1415" w:type="dxa"/>
            <w:gridSpan w:val="2"/>
          </w:tcPr>
          <w:p w14:paraId="40559675" w14:textId="1DCD2279" w:rsidR="00194F27" w:rsidRPr="00BB74AC" w:rsidRDefault="00194F27" w:rsidP="00DA3AA2">
            <w:pPr>
              <w:jc w:val="center"/>
              <w:rPr>
                <w:rFonts w:ascii="Times New Roman" w:hAnsi="Times New Roman" w:cs="Times New Roman"/>
                <w:sz w:val="20"/>
                <w:szCs w:val="20"/>
              </w:rPr>
            </w:pPr>
            <w:r w:rsidRPr="00BB74AC">
              <w:rPr>
                <w:rFonts w:ascii="Times New Roman" w:hAnsi="Times New Roman" w:cs="Times New Roman"/>
                <w:sz w:val="20"/>
                <w:szCs w:val="20"/>
              </w:rPr>
              <w:t>H</w:t>
            </w:r>
          </w:p>
        </w:tc>
      </w:tr>
      <w:tr w:rsidR="006C3076" w:rsidRPr="00BB74AC" w14:paraId="7755060E" w14:textId="2E79EF8E" w:rsidTr="00AF48D5">
        <w:tc>
          <w:tcPr>
            <w:tcW w:w="1128" w:type="dxa"/>
          </w:tcPr>
          <w:p w14:paraId="3566E6BE" w14:textId="77777777" w:rsidR="002E1880" w:rsidRPr="00BB74AC" w:rsidRDefault="002E1880" w:rsidP="00DA3AA2">
            <w:pPr>
              <w:rPr>
                <w:rFonts w:ascii="Times New Roman" w:hAnsi="Times New Roman" w:cs="Times New Roman"/>
                <w:sz w:val="20"/>
                <w:szCs w:val="20"/>
              </w:rPr>
            </w:pPr>
            <w:r w:rsidRPr="00BB74AC">
              <w:rPr>
                <w:rFonts w:ascii="Times New Roman" w:hAnsi="Times New Roman" w:cs="Times New Roman"/>
                <w:sz w:val="20"/>
                <w:szCs w:val="20"/>
              </w:rPr>
              <w:t>KINDER</w:t>
            </w:r>
          </w:p>
        </w:tc>
        <w:tc>
          <w:tcPr>
            <w:tcW w:w="500" w:type="dxa"/>
          </w:tcPr>
          <w:p w14:paraId="47AEDDB7" w14:textId="77777777" w:rsidR="002E1880" w:rsidRPr="00BB74AC" w:rsidRDefault="002E1880" w:rsidP="00DA3AA2">
            <w:pPr>
              <w:rPr>
                <w:rFonts w:ascii="Times New Roman" w:hAnsi="Times New Roman" w:cs="Times New Roman"/>
                <w:sz w:val="20"/>
                <w:szCs w:val="20"/>
              </w:rPr>
            </w:pPr>
            <w:r w:rsidRPr="00BB74AC">
              <w:rPr>
                <w:rFonts w:ascii="Times New Roman" w:hAnsi="Times New Roman" w:cs="Times New Roman"/>
                <w:sz w:val="20"/>
                <w:szCs w:val="20"/>
              </w:rPr>
              <w:t>23</w:t>
            </w:r>
          </w:p>
        </w:tc>
        <w:tc>
          <w:tcPr>
            <w:tcW w:w="989" w:type="dxa"/>
          </w:tcPr>
          <w:p w14:paraId="1A7C9564" w14:textId="5D49A5B4" w:rsidR="002E1880" w:rsidRPr="00BB74AC" w:rsidRDefault="00381718" w:rsidP="00DA3AA2">
            <w:pPr>
              <w:rPr>
                <w:rFonts w:ascii="Times New Roman" w:hAnsi="Times New Roman" w:cs="Times New Roman"/>
                <w:sz w:val="20"/>
                <w:szCs w:val="20"/>
              </w:rPr>
            </w:pPr>
            <w:r w:rsidRPr="00BB74AC">
              <w:rPr>
                <w:rFonts w:ascii="Times New Roman" w:hAnsi="Times New Roman" w:cs="Times New Roman"/>
                <w:sz w:val="20"/>
                <w:szCs w:val="20"/>
              </w:rPr>
              <w:t>34</w:t>
            </w:r>
            <w:r w:rsidR="002E1880" w:rsidRPr="00BB74AC">
              <w:rPr>
                <w:rFonts w:ascii="Times New Roman" w:hAnsi="Times New Roman" w:cs="Times New Roman"/>
                <w:sz w:val="20"/>
                <w:szCs w:val="20"/>
              </w:rPr>
              <w:t>%</w:t>
            </w:r>
          </w:p>
        </w:tc>
        <w:tc>
          <w:tcPr>
            <w:tcW w:w="572" w:type="dxa"/>
          </w:tcPr>
          <w:p w14:paraId="387BE3FC" w14:textId="4B8FD4CE" w:rsidR="002E1880" w:rsidRPr="00BB74AC" w:rsidRDefault="0005368D" w:rsidP="00DA3AA2">
            <w:pPr>
              <w:rPr>
                <w:rFonts w:ascii="Times New Roman" w:hAnsi="Times New Roman" w:cs="Times New Roman"/>
                <w:sz w:val="20"/>
                <w:szCs w:val="20"/>
              </w:rPr>
            </w:pPr>
            <w:r w:rsidRPr="00BB74AC">
              <w:rPr>
                <w:rFonts w:ascii="Times New Roman" w:hAnsi="Times New Roman" w:cs="Times New Roman"/>
                <w:sz w:val="20"/>
                <w:szCs w:val="20"/>
              </w:rPr>
              <w:t>8</w:t>
            </w:r>
          </w:p>
        </w:tc>
        <w:tc>
          <w:tcPr>
            <w:tcW w:w="883" w:type="dxa"/>
          </w:tcPr>
          <w:p w14:paraId="03E61F68" w14:textId="4EC3BDF3" w:rsidR="002E1880" w:rsidRPr="00BB74AC" w:rsidRDefault="008356AB" w:rsidP="00DA3AA2">
            <w:pPr>
              <w:rPr>
                <w:rFonts w:ascii="Times New Roman" w:hAnsi="Times New Roman" w:cs="Times New Roman"/>
                <w:sz w:val="20"/>
                <w:szCs w:val="20"/>
              </w:rPr>
            </w:pPr>
            <w:r w:rsidRPr="00BB74AC">
              <w:rPr>
                <w:rFonts w:ascii="Times New Roman" w:hAnsi="Times New Roman" w:cs="Times New Roman"/>
                <w:sz w:val="20"/>
                <w:szCs w:val="20"/>
              </w:rPr>
              <w:t>35</w:t>
            </w:r>
            <w:r w:rsidR="00381718" w:rsidRPr="00BB74AC">
              <w:rPr>
                <w:rFonts w:ascii="Times New Roman" w:hAnsi="Times New Roman" w:cs="Times New Roman"/>
                <w:sz w:val="20"/>
                <w:szCs w:val="20"/>
              </w:rPr>
              <w:t>%</w:t>
            </w:r>
          </w:p>
        </w:tc>
        <w:tc>
          <w:tcPr>
            <w:tcW w:w="567" w:type="dxa"/>
          </w:tcPr>
          <w:p w14:paraId="2E4F78A1" w14:textId="2822FB01" w:rsidR="002E1880" w:rsidRPr="00BB74AC" w:rsidRDefault="0005368D" w:rsidP="00DA3AA2">
            <w:pPr>
              <w:rPr>
                <w:rFonts w:ascii="Times New Roman" w:hAnsi="Times New Roman" w:cs="Times New Roman"/>
                <w:sz w:val="20"/>
                <w:szCs w:val="20"/>
              </w:rPr>
            </w:pPr>
            <w:r w:rsidRPr="00BB74AC">
              <w:rPr>
                <w:rFonts w:ascii="Times New Roman" w:hAnsi="Times New Roman" w:cs="Times New Roman"/>
                <w:sz w:val="20"/>
                <w:szCs w:val="20"/>
              </w:rPr>
              <w:t>15</w:t>
            </w:r>
          </w:p>
        </w:tc>
        <w:tc>
          <w:tcPr>
            <w:tcW w:w="754" w:type="dxa"/>
          </w:tcPr>
          <w:p w14:paraId="39D37388" w14:textId="2B63D142" w:rsidR="002E1880" w:rsidRPr="00BB74AC" w:rsidRDefault="008356AB" w:rsidP="00DA3AA2">
            <w:pPr>
              <w:rPr>
                <w:rFonts w:ascii="Times New Roman" w:hAnsi="Times New Roman" w:cs="Times New Roman"/>
                <w:sz w:val="20"/>
                <w:szCs w:val="20"/>
              </w:rPr>
            </w:pPr>
            <w:r w:rsidRPr="00BB74AC">
              <w:rPr>
                <w:rFonts w:ascii="Times New Roman" w:hAnsi="Times New Roman" w:cs="Times New Roman"/>
                <w:sz w:val="20"/>
                <w:szCs w:val="20"/>
              </w:rPr>
              <w:t>65</w:t>
            </w:r>
            <w:r w:rsidR="002E1880" w:rsidRPr="00BB74AC">
              <w:rPr>
                <w:rFonts w:ascii="Times New Roman" w:hAnsi="Times New Roman" w:cs="Times New Roman"/>
                <w:sz w:val="20"/>
                <w:szCs w:val="20"/>
              </w:rPr>
              <w:t>%</w:t>
            </w:r>
          </w:p>
        </w:tc>
        <w:tc>
          <w:tcPr>
            <w:tcW w:w="572" w:type="dxa"/>
          </w:tcPr>
          <w:p w14:paraId="00040758" w14:textId="77777777" w:rsidR="002E1880" w:rsidRPr="00BB74AC" w:rsidRDefault="002E1880" w:rsidP="00DA3AA2">
            <w:pPr>
              <w:rPr>
                <w:rFonts w:ascii="Times New Roman" w:hAnsi="Times New Roman" w:cs="Times New Roman"/>
                <w:sz w:val="20"/>
                <w:szCs w:val="20"/>
              </w:rPr>
            </w:pPr>
            <w:r w:rsidRPr="00BB74AC">
              <w:rPr>
                <w:rFonts w:ascii="Times New Roman" w:hAnsi="Times New Roman" w:cs="Times New Roman"/>
                <w:sz w:val="20"/>
                <w:szCs w:val="20"/>
              </w:rPr>
              <w:t>14</w:t>
            </w:r>
          </w:p>
        </w:tc>
        <w:tc>
          <w:tcPr>
            <w:tcW w:w="803" w:type="dxa"/>
          </w:tcPr>
          <w:p w14:paraId="359A73C4" w14:textId="77777777" w:rsidR="002E1880" w:rsidRPr="00BB74AC" w:rsidRDefault="002E1880" w:rsidP="00DA3AA2">
            <w:pPr>
              <w:rPr>
                <w:rFonts w:ascii="Times New Roman" w:hAnsi="Times New Roman" w:cs="Times New Roman"/>
                <w:sz w:val="20"/>
                <w:szCs w:val="20"/>
              </w:rPr>
            </w:pPr>
            <w:r w:rsidRPr="00BB74AC">
              <w:rPr>
                <w:rFonts w:ascii="Times New Roman" w:hAnsi="Times New Roman" w:cs="Times New Roman"/>
                <w:sz w:val="20"/>
                <w:szCs w:val="20"/>
              </w:rPr>
              <w:t>61%</w:t>
            </w:r>
          </w:p>
        </w:tc>
        <w:tc>
          <w:tcPr>
            <w:tcW w:w="572" w:type="dxa"/>
          </w:tcPr>
          <w:p w14:paraId="0157F3E9" w14:textId="77777777" w:rsidR="002E1880" w:rsidRPr="00BB74AC" w:rsidRDefault="002E1880" w:rsidP="00DA3AA2">
            <w:pPr>
              <w:rPr>
                <w:rFonts w:ascii="Times New Roman" w:hAnsi="Times New Roman" w:cs="Times New Roman"/>
                <w:sz w:val="20"/>
                <w:szCs w:val="20"/>
              </w:rPr>
            </w:pPr>
            <w:r w:rsidRPr="00BB74AC">
              <w:rPr>
                <w:rFonts w:ascii="Times New Roman" w:hAnsi="Times New Roman" w:cs="Times New Roman"/>
                <w:sz w:val="20"/>
                <w:szCs w:val="20"/>
              </w:rPr>
              <w:t>9</w:t>
            </w:r>
          </w:p>
        </w:tc>
        <w:tc>
          <w:tcPr>
            <w:tcW w:w="1313" w:type="dxa"/>
          </w:tcPr>
          <w:p w14:paraId="2634DA7B" w14:textId="77777777" w:rsidR="002E1880" w:rsidRPr="00BB74AC" w:rsidRDefault="002E1880" w:rsidP="00DA3AA2">
            <w:pPr>
              <w:rPr>
                <w:rFonts w:ascii="Times New Roman" w:hAnsi="Times New Roman" w:cs="Times New Roman"/>
                <w:sz w:val="20"/>
                <w:szCs w:val="20"/>
              </w:rPr>
            </w:pPr>
            <w:r w:rsidRPr="00BB74AC">
              <w:rPr>
                <w:rFonts w:ascii="Times New Roman" w:hAnsi="Times New Roman" w:cs="Times New Roman"/>
                <w:sz w:val="20"/>
                <w:szCs w:val="20"/>
              </w:rPr>
              <w:t>39%</w:t>
            </w:r>
          </w:p>
        </w:tc>
        <w:tc>
          <w:tcPr>
            <w:tcW w:w="572" w:type="dxa"/>
          </w:tcPr>
          <w:p w14:paraId="5C3EDA0D" w14:textId="7B092B2C" w:rsidR="002E1880" w:rsidRPr="00BB74AC" w:rsidRDefault="002E1880" w:rsidP="00DA3AA2">
            <w:pPr>
              <w:rPr>
                <w:rFonts w:ascii="Times New Roman" w:hAnsi="Times New Roman" w:cs="Times New Roman"/>
                <w:sz w:val="20"/>
                <w:szCs w:val="20"/>
              </w:rPr>
            </w:pPr>
            <w:r w:rsidRPr="00BB74AC">
              <w:rPr>
                <w:rFonts w:ascii="Times New Roman" w:hAnsi="Times New Roman" w:cs="Times New Roman"/>
                <w:sz w:val="20"/>
                <w:szCs w:val="20"/>
              </w:rPr>
              <w:t>4</w:t>
            </w:r>
          </w:p>
        </w:tc>
        <w:tc>
          <w:tcPr>
            <w:tcW w:w="772" w:type="dxa"/>
          </w:tcPr>
          <w:p w14:paraId="54AE7A4C" w14:textId="04C6322A" w:rsidR="002E1880" w:rsidRPr="00BB74AC" w:rsidRDefault="002A7D2E" w:rsidP="00DA3AA2">
            <w:pPr>
              <w:rPr>
                <w:rFonts w:ascii="Times New Roman" w:hAnsi="Times New Roman" w:cs="Times New Roman"/>
                <w:sz w:val="20"/>
                <w:szCs w:val="20"/>
              </w:rPr>
            </w:pPr>
            <w:r w:rsidRPr="00BB74AC">
              <w:rPr>
                <w:rFonts w:ascii="Times New Roman" w:hAnsi="Times New Roman" w:cs="Times New Roman"/>
                <w:sz w:val="20"/>
                <w:szCs w:val="20"/>
              </w:rPr>
              <w:t>29%</w:t>
            </w:r>
          </w:p>
        </w:tc>
        <w:tc>
          <w:tcPr>
            <w:tcW w:w="572" w:type="dxa"/>
          </w:tcPr>
          <w:p w14:paraId="4496A43E" w14:textId="77777777" w:rsidR="002E1880" w:rsidRPr="00BB74AC" w:rsidRDefault="002E1880" w:rsidP="00DA3AA2">
            <w:pPr>
              <w:rPr>
                <w:rFonts w:ascii="Times New Roman" w:hAnsi="Times New Roman" w:cs="Times New Roman"/>
                <w:sz w:val="20"/>
                <w:szCs w:val="20"/>
              </w:rPr>
            </w:pPr>
            <w:r w:rsidRPr="00BB74AC">
              <w:rPr>
                <w:rFonts w:ascii="Times New Roman" w:hAnsi="Times New Roman" w:cs="Times New Roman"/>
                <w:sz w:val="20"/>
                <w:szCs w:val="20"/>
              </w:rPr>
              <w:t>10</w:t>
            </w:r>
          </w:p>
        </w:tc>
        <w:tc>
          <w:tcPr>
            <w:tcW w:w="772" w:type="dxa"/>
          </w:tcPr>
          <w:p w14:paraId="1DC85DB6" w14:textId="427F1C25" w:rsidR="002E1880" w:rsidRPr="00BB74AC" w:rsidRDefault="002A7D2E" w:rsidP="00DA3AA2">
            <w:pPr>
              <w:rPr>
                <w:rFonts w:ascii="Times New Roman" w:hAnsi="Times New Roman" w:cs="Times New Roman"/>
                <w:sz w:val="20"/>
                <w:szCs w:val="20"/>
              </w:rPr>
            </w:pPr>
            <w:r w:rsidRPr="00BB74AC">
              <w:rPr>
                <w:rFonts w:ascii="Times New Roman" w:hAnsi="Times New Roman" w:cs="Times New Roman"/>
                <w:sz w:val="20"/>
                <w:szCs w:val="20"/>
              </w:rPr>
              <w:t>71%</w:t>
            </w:r>
          </w:p>
        </w:tc>
        <w:tc>
          <w:tcPr>
            <w:tcW w:w="643" w:type="dxa"/>
          </w:tcPr>
          <w:p w14:paraId="6227AC99" w14:textId="64460A03" w:rsidR="002E1880" w:rsidRPr="00BB74AC" w:rsidRDefault="0005368D" w:rsidP="00DA3AA2">
            <w:pPr>
              <w:rPr>
                <w:rFonts w:ascii="Times New Roman" w:hAnsi="Times New Roman" w:cs="Times New Roman"/>
                <w:sz w:val="20"/>
                <w:szCs w:val="20"/>
              </w:rPr>
            </w:pPr>
            <w:r w:rsidRPr="00BB74AC">
              <w:rPr>
                <w:rFonts w:ascii="Times New Roman" w:hAnsi="Times New Roman" w:cs="Times New Roman"/>
                <w:sz w:val="20"/>
                <w:szCs w:val="20"/>
              </w:rPr>
              <w:t>4</w:t>
            </w:r>
          </w:p>
        </w:tc>
        <w:tc>
          <w:tcPr>
            <w:tcW w:w="772" w:type="dxa"/>
          </w:tcPr>
          <w:p w14:paraId="69EA4893" w14:textId="4F7ADE31" w:rsidR="002E1880" w:rsidRPr="00BB74AC" w:rsidRDefault="002A7D2E" w:rsidP="00DA3AA2">
            <w:pPr>
              <w:rPr>
                <w:rFonts w:ascii="Times New Roman" w:hAnsi="Times New Roman" w:cs="Times New Roman"/>
                <w:sz w:val="20"/>
                <w:szCs w:val="20"/>
              </w:rPr>
            </w:pPr>
            <w:r w:rsidRPr="00BB74AC">
              <w:rPr>
                <w:rFonts w:ascii="Times New Roman" w:hAnsi="Times New Roman" w:cs="Times New Roman"/>
                <w:sz w:val="20"/>
                <w:szCs w:val="20"/>
              </w:rPr>
              <w:t>44%</w:t>
            </w:r>
          </w:p>
        </w:tc>
        <w:tc>
          <w:tcPr>
            <w:tcW w:w="643" w:type="dxa"/>
          </w:tcPr>
          <w:p w14:paraId="27154DC3" w14:textId="4FF78342" w:rsidR="002E1880" w:rsidRPr="00BB74AC" w:rsidRDefault="0005368D" w:rsidP="00DA3AA2">
            <w:pPr>
              <w:rPr>
                <w:rFonts w:ascii="Times New Roman" w:hAnsi="Times New Roman" w:cs="Times New Roman"/>
                <w:sz w:val="20"/>
                <w:szCs w:val="20"/>
              </w:rPr>
            </w:pPr>
            <w:r w:rsidRPr="00BB74AC">
              <w:rPr>
                <w:rFonts w:ascii="Times New Roman" w:hAnsi="Times New Roman" w:cs="Times New Roman"/>
                <w:sz w:val="20"/>
                <w:szCs w:val="20"/>
              </w:rPr>
              <w:t>5</w:t>
            </w:r>
          </w:p>
        </w:tc>
        <w:tc>
          <w:tcPr>
            <w:tcW w:w="772" w:type="dxa"/>
          </w:tcPr>
          <w:p w14:paraId="16E7E764" w14:textId="2F64A8A8" w:rsidR="002E1880" w:rsidRPr="00BB74AC" w:rsidRDefault="002A7D2E" w:rsidP="00DA3AA2">
            <w:pPr>
              <w:rPr>
                <w:rFonts w:ascii="Times New Roman" w:hAnsi="Times New Roman" w:cs="Times New Roman"/>
                <w:sz w:val="20"/>
                <w:szCs w:val="20"/>
              </w:rPr>
            </w:pPr>
            <w:r w:rsidRPr="00BB74AC">
              <w:rPr>
                <w:rFonts w:ascii="Times New Roman" w:hAnsi="Times New Roman" w:cs="Times New Roman"/>
                <w:sz w:val="20"/>
                <w:szCs w:val="20"/>
              </w:rPr>
              <w:t>56%</w:t>
            </w:r>
          </w:p>
        </w:tc>
      </w:tr>
      <w:tr w:rsidR="006C3076" w:rsidRPr="00BB74AC" w14:paraId="54357A92" w14:textId="59A4A1C5" w:rsidTr="00AF48D5">
        <w:tc>
          <w:tcPr>
            <w:tcW w:w="1128" w:type="dxa"/>
          </w:tcPr>
          <w:p w14:paraId="13D64D96" w14:textId="77777777" w:rsidR="002E1880" w:rsidRPr="00BB74AC" w:rsidRDefault="002E1880" w:rsidP="00DA3AA2">
            <w:pPr>
              <w:rPr>
                <w:rFonts w:ascii="Times New Roman" w:hAnsi="Times New Roman" w:cs="Times New Roman"/>
                <w:sz w:val="20"/>
                <w:szCs w:val="20"/>
              </w:rPr>
            </w:pPr>
            <w:r w:rsidRPr="00BB74AC">
              <w:rPr>
                <w:rFonts w:ascii="Times New Roman" w:hAnsi="Times New Roman" w:cs="Times New Roman"/>
                <w:sz w:val="20"/>
                <w:szCs w:val="20"/>
              </w:rPr>
              <w:t>Primaria</w:t>
            </w:r>
          </w:p>
        </w:tc>
        <w:tc>
          <w:tcPr>
            <w:tcW w:w="500" w:type="dxa"/>
          </w:tcPr>
          <w:p w14:paraId="1F6B28C5" w14:textId="77777777" w:rsidR="002E1880" w:rsidRPr="00BB74AC" w:rsidRDefault="002E1880" w:rsidP="00DA3AA2">
            <w:pPr>
              <w:rPr>
                <w:rFonts w:ascii="Times New Roman" w:hAnsi="Times New Roman" w:cs="Times New Roman"/>
                <w:sz w:val="20"/>
                <w:szCs w:val="20"/>
              </w:rPr>
            </w:pPr>
            <w:r w:rsidRPr="00BB74AC">
              <w:rPr>
                <w:rFonts w:ascii="Times New Roman" w:hAnsi="Times New Roman" w:cs="Times New Roman"/>
                <w:sz w:val="20"/>
                <w:szCs w:val="20"/>
              </w:rPr>
              <w:t>45</w:t>
            </w:r>
          </w:p>
        </w:tc>
        <w:tc>
          <w:tcPr>
            <w:tcW w:w="989" w:type="dxa"/>
          </w:tcPr>
          <w:p w14:paraId="6D07C6A9" w14:textId="1D48DD2A" w:rsidR="002E1880" w:rsidRPr="00BB74AC" w:rsidRDefault="00381718" w:rsidP="00DA3AA2">
            <w:pPr>
              <w:rPr>
                <w:rFonts w:ascii="Times New Roman" w:hAnsi="Times New Roman" w:cs="Times New Roman"/>
                <w:sz w:val="20"/>
                <w:szCs w:val="20"/>
              </w:rPr>
            </w:pPr>
            <w:r w:rsidRPr="00BB74AC">
              <w:rPr>
                <w:rFonts w:ascii="Times New Roman" w:hAnsi="Times New Roman" w:cs="Times New Roman"/>
                <w:sz w:val="20"/>
                <w:szCs w:val="20"/>
              </w:rPr>
              <w:t>66%</w:t>
            </w:r>
          </w:p>
        </w:tc>
        <w:tc>
          <w:tcPr>
            <w:tcW w:w="572" w:type="dxa"/>
          </w:tcPr>
          <w:p w14:paraId="5E5D2AF8" w14:textId="77777777" w:rsidR="002E1880" w:rsidRPr="00BB74AC" w:rsidRDefault="002E1880" w:rsidP="00DA3AA2">
            <w:pPr>
              <w:rPr>
                <w:rFonts w:ascii="Times New Roman" w:hAnsi="Times New Roman" w:cs="Times New Roman"/>
                <w:sz w:val="20"/>
                <w:szCs w:val="20"/>
              </w:rPr>
            </w:pPr>
            <w:r w:rsidRPr="00BB74AC">
              <w:rPr>
                <w:rFonts w:ascii="Times New Roman" w:hAnsi="Times New Roman" w:cs="Times New Roman"/>
                <w:sz w:val="20"/>
                <w:szCs w:val="20"/>
              </w:rPr>
              <w:t>17</w:t>
            </w:r>
          </w:p>
        </w:tc>
        <w:tc>
          <w:tcPr>
            <w:tcW w:w="883" w:type="dxa"/>
          </w:tcPr>
          <w:p w14:paraId="37464363" w14:textId="06D51F91" w:rsidR="002E1880" w:rsidRPr="00BB74AC" w:rsidRDefault="008356AB" w:rsidP="00DA3AA2">
            <w:pPr>
              <w:rPr>
                <w:rFonts w:ascii="Times New Roman" w:hAnsi="Times New Roman" w:cs="Times New Roman"/>
                <w:sz w:val="20"/>
                <w:szCs w:val="20"/>
              </w:rPr>
            </w:pPr>
            <w:r w:rsidRPr="00BB74AC">
              <w:rPr>
                <w:rFonts w:ascii="Times New Roman" w:hAnsi="Times New Roman" w:cs="Times New Roman"/>
                <w:sz w:val="20"/>
                <w:szCs w:val="20"/>
              </w:rPr>
              <w:t>3</w:t>
            </w:r>
            <w:r w:rsidR="002E1880" w:rsidRPr="00BB74AC">
              <w:rPr>
                <w:rFonts w:ascii="Times New Roman" w:hAnsi="Times New Roman" w:cs="Times New Roman"/>
                <w:sz w:val="20"/>
                <w:szCs w:val="20"/>
              </w:rPr>
              <w:t>8%</w:t>
            </w:r>
          </w:p>
        </w:tc>
        <w:tc>
          <w:tcPr>
            <w:tcW w:w="567" w:type="dxa"/>
          </w:tcPr>
          <w:p w14:paraId="1D93F7E5" w14:textId="77777777" w:rsidR="002E1880" w:rsidRPr="00BB74AC" w:rsidRDefault="002E1880" w:rsidP="00DA3AA2">
            <w:pPr>
              <w:rPr>
                <w:rFonts w:ascii="Times New Roman" w:hAnsi="Times New Roman" w:cs="Times New Roman"/>
                <w:sz w:val="20"/>
                <w:szCs w:val="20"/>
              </w:rPr>
            </w:pPr>
            <w:r w:rsidRPr="00BB74AC">
              <w:rPr>
                <w:rFonts w:ascii="Times New Roman" w:hAnsi="Times New Roman" w:cs="Times New Roman"/>
                <w:sz w:val="20"/>
                <w:szCs w:val="20"/>
              </w:rPr>
              <w:t>28</w:t>
            </w:r>
          </w:p>
        </w:tc>
        <w:tc>
          <w:tcPr>
            <w:tcW w:w="754" w:type="dxa"/>
          </w:tcPr>
          <w:p w14:paraId="5099D83E" w14:textId="77777777" w:rsidR="002E1880" w:rsidRPr="00BB74AC" w:rsidRDefault="002E1880" w:rsidP="00DA3AA2">
            <w:pPr>
              <w:rPr>
                <w:rFonts w:ascii="Times New Roman" w:hAnsi="Times New Roman" w:cs="Times New Roman"/>
                <w:sz w:val="20"/>
                <w:szCs w:val="20"/>
              </w:rPr>
            </w:pPr>
            <w:r w:rsidRPr="00BB74AC">
              <w:rPr>
                <w:rFonts w:ascii="Times New Roman" w:hAnsi="Times New Roman" w:cs="Times New Roman"/>
                <w:sz w:val="20"/>
                <w:szCs w:val="20"/>
              </w:rPr>
              <w:t>62%</w:t>
            </w:r>
          </w:p>
        </w:tc>
        <w:tc>
          <w:tcPr>
            <w:tcW w:w="572" w:type="dxa"/>
          </w:tcPr>
          <w:p w14:paraId="3909AA60" w14:textId="7C2569D7" w:rsidR="002E1880" w:rsidRPr="00BB74AC" w:rsidRDefault="005854D5" w:rsidP="00DA3AA2">
            <w:pPr>
              <w:rPr>
                <w:rFonts w:ascii="Times New Roman" w:hAnsi="Times New Roman" w:cs="Times New Roman"/>
                <w:sz w:val="20"/>
                <w:szCs w:val="20"/>
              </w:rPr>
            </w:pPr>
            <w:r w:rsidRPr="00BB74AC">
              <w:rPr>
                <w:rFonts w:ascii="Times New Roman" w:hAnsi="Times New Roman" w:cs="Times New Roman"/>
                <w:sz w:val="20"/>
                <w:szCs w:val="20"/>
              </w:rPr>
              <w:t>29</w:t>
            </w:r>
          </w:p>
        </w:tc>
        <w:tc>
          <w:tcPr>
            <w:tcW w:w="803" w:type="dxa"/>
          </w:tcPr>
          <w:p w14:paraId="42D9F546" w14:textId="672FC434" w:rsidR="002E1880" w:rsidRPr="00BB74AC" w:rsidRDefault="008356AB" w:rsidP="00DA3AA2">
            <w:pPr>
              <w:rPr>
                <w:rFonts w:ascii="Times New Roman" w:hAnsi="Times New Roman" w:cs="Times New Roman"/>
                <w:sz w:val="20"/>
                <w:szCs w:val="20"/>
              </w:rPr>
            </w:pPr>
            <w:r w:rsidRPr="00BB74AC">
              <w:rPr>
                <w:rFonts w:ascii="Times New Roman" w:hAnsi="Times New Roman" w:cs="Times New Roman"/>
                <w:sz w:val="20"/>
                <w:szCs w:val="20"/>
              </w:rPr>
              <w:t>64</w:t>
            </w:r>
            <w:r w:rsidR="002E1880" w:rsidRPr="00BB74AC">
              <w:rPr>
                <w:rFonts w:ascii="Times New Roman" w:hAnsi="Times New Roman" w:cs="Times New Roman"/>
                <w:sz w:val="20"/>
                <w:szCs w:val="20"/>
              </w:rPr>
              <w:t>%</w:t>
            </w:r>
          </w:p>
        </w:tc>
        <w:tc>
          <w:tcPr>
            <w:tcW w:w="572" w:type="dxa"/>
          </w:tcPr>
          <w:p w14:paraId="3EA35473" w14:textId="7363AB4F" w:rsidR="002E1880" w:rsidRPr="00BB74AC" w:rsidRDefault="0005368D" w:rsidP="00DA3AA2">
            <w:pPr>
              <w:rPr>
                <w:rFonts w:ascii="Times New Roman" w:hAnsi="Times New Roman" w:cs="Times New Roman"/>
                <w:sz w:val="20"/>
                <w:szCs w:val="20"/>
              </w:rPr>
            </w:pPr>
            <w:r w:rsidRPr="00BB74AC">
              <w:rPr>
                <w:rFonts w:ascii="Times New Roman" w:hAnsi="Times New Roman" w:cs="Times New Roman"/>
                <w:sz w:val="20"/>
                <w:szCs w:val="20"/>
              </w:rPr>
              <w:t>16</w:t>
            </w:r>
          </w:p>
        </w:tc>
        <w:tc>
          <w:tcPr>
            <w:tcW w:w="1313" w:type="dxa"/>
          </w:tcPr>
          <w:p w14:paraId="1AEB8756" w14:textId="0B991188" w:rsidR="002E1880" w:rsidRPr="00BB74AC" w:rsidRDefault="008356AB" w:rsidP="00DA3AA2">
            <w:pPr>
              <w:rPr>
                <w:rFonts w:ascii="Times New Roman" w:hAnsi="Times New Roman" w:cs="Times New Roman"/>
                <w:sz w:val="20"/>
                <w:szCs w:val="20"/>
              </w:rPr>
            </w:pPr>
            <w:r w:rsidRPr="00BB74AC">
              <w:rPr>
                <w:rFonts w:ascii="Times New Roman" w:hAnsi="Times New Roman" w:cs="Times New Roman"/>
                <w:sz w:val="20"/>
                <w:szCs w:val="20"/>
              </w:rPr>
              <w:t>36</w:t>
            </w:r>
            <w:r w:rsidR="002E1880" w:rsidRPr="00BB74AC">
              <w:rPr>
                <w:rFonts w:ascii="Times New Roman" w:hAnsi="Times New Roman" w:cs="Times New Roman"/>
                <w:sz w:val="20"/>
                <w:szCs w:val="20"/>
              </w:rPr>
              <w:t>%</w:t>
            </w:r>
          </w:p>
        </w:tc>
        <w:tc>
          <w:tcPr>
            <w:tcW w:w="572" w:type="dxa"/>
          </w:tcPr>
          <w:p w14:paraId="1BCDCF38" w14:textId="1DDD46EB" w:rsidR="002E1880" w:rsidRPr="00BB74AC" w:rsidRDefault="005854D5" w:rsidP="00DA3AA2">
            <w:pPr>
              <w:rPr>
                <w:rFonts w:ascii="Times New Roman" w:hAnsi="Times New Roman" w:cs="Times New Roman"/>
                <w:sz w:val="20"/>
                <w:szCs w:val="20"/>
              </w:rPr>
            </w:pPr>
            <w:r w:rsidRPr="00BB74AC">
              <w:rPr>
                <w:rFonts w:ascii="Times New Roman" w:hAnsi="Times New Roman" w:cs="Times New Roman"/>
                <w:sz w:val="20"/>
                <w:szCs w:val="20"/>
              </w:rPr>
              <w:t>9</w:t>
            </w:r>
          </w:p>
        </w:tc>
        <w:tc>
          <w:tcPr>
            <w:tcW w:w="772" w:type="dxa"/>
          </w:tcPr>
          <w:p w14:paraId="58B3B3A0" w14:textId="21679BB3" w:rsidR="002E1880" w:rsidRPr="00BB74AC" w:rsidRDefault="002A7D2E" w:rsidP="00DA3AA2">
            <w:pPr>
              <w:rPr>
                <w:rFonts w:ascii="Times New Roman" w:hAnsi="Times New Roman" w:cs="Times New Roman"/>
                <w:sz w:val="20"/>
                <w:szCs w:val="20"/>
              </w:rPr>
            </w:pPr>
            <w:r w:rsidRPr="00BB74AC">
              <w:rPr>
                <w:rFonts w:ascii="Times New Roman" w:hAnsi="Times New Roman" w:cs="Times New Roman"/>
                <w:sz w:val="20"/>
                <w:szCs w:val="20"/>
              </w:rPr>
              <w:t>31%</w:t>
            </w:r>
          </w:p>
        </w:tc>
        <w:tc>
          <w:tcPr>
            <w:tcW w:w="572" w:type="dxa"/>
          </w:tcPr>
          <w:p w14:paraId="00FEE29C" w14:textId="6D9A4A53" w:rsidR="002E1880" w:rsidRPr="00BB74AC" w:rsidRDefault="0005368D" w:rsidP="00DA3AA2">
            <w:pPr>
              <w:rPr>
                <w:rFonts w:ascii="Times New Roman" w:hAnsi="Times New Roman" w:cs="Times New Roman"/>
                <w:sz w:val="20"/>
                <w:szCs w:val="20"/>
              </w:rPr>
            </w:pPr>
            <w:r w:rsidRPr="00BB74AC">
              <w:rPr>
                <w:rFonts w:ascii="Times New Roman" w:hAnsi="Times New Roman" w:cs="Times New Roman"/>
                <w:sz w:val="20"/>
                <w:szCs w:val="20"/>
              </w:rPr>
              <w:t>20</w:t>
            </w:r>
          </w:p>
        </w:tc>
        <w:tc>
          <w:tcPr>
            <w:tcW w:w="772" w:type="dxa"/>
          </w:tcPr>
          <w:p w14:paraId="1C1CF5ED" w14:textId="335B4535" w:rsidR="002E1880" w:rsidRPr="00BB74AC" w:rsidRDefault="002A7D2E" w:rsidP="00DA3AA2">
            <w:pPr>
              <w:rPr>
                <w:rFonts w:ascii="Times New Roman" w:hAnsi="Times New Roman" w:cs="Times New Roman"/>
                <w:sz w:val="20"/>
                <w:szCs w:val="20"/>
              </w:rPr>
            </w:pPr>
            <w:r w:rsidRPr="00BB74AC">
              <w:rPr>
                <w:rFonts w:ascii="Times New Roman" w:hAnsi="Times New Roman" w:cs="Times New Roman"/>
                <w:sz w:val="20"/>
                <w:szCs w:val="20"/>
              </w:rPr>
              <w:t>69%</w:t>
            </w:r>
          </w:p>
        </w:tc>
        <w:tc>
          <w:tcPr>
            <w:tcW w:w="643" w:type="dxa"/>
          </w:tcPr>
          <w:p w14:paraId="4D483A36" w14:textId="660EE6C4" w:rsidR="002E1880" w:rsidRPr="00BB74AC" w:rsidRDefault="0005368D" w:rsidP="00DA3AA2">
            <w:pPr>
              <w:rPr>
                <w:rFonts w:ascii="Times New Roman" w:hAnsi="Times New Roman" w:cs="Times New Roman"/>
                <w:sz w:val="20"/>
                <w:szCs w:val="20"/>
              </w:rPr>
            </w:pPr>
            <w:r w:rsidRPr="00BB74AC">
              <w:rPr>
                <w:rFonts w:ascii="Times New Roman" w:hAnsi="Times New Roman" w:cs="Times New Roman"/>
                <w:sz w:val="20"/>
                <w:szCs w:val="20"/>
              </w:rPr>
              <w:t>8</w:t>
            </w:r>
          </w:p>
        </w:tc>
        <w:tc>
          <w:tcPr>
            <w:tcW w:w="772" w:type="dxa"/>
          </w:tcPr>
          <w:p w14:paraId="7EA6A5A5" w14:textId="43A70DBF" w:rsidR="002E1880" w:rsidRPr="00BB74AC" w:rsidRDefault="002A7D2E" w:rsidP="00DA3AA2">
            <w:pPr>
              <w:rPr>
                <w:rFonts w:ascii="Times New Roman" w:hAnsi="Times New Roman" w:cs="Times New Roman"/>
                <w:sz w:val="20"/>
                <w:szCs w:val="20"/>
              </w:rPr>
            </w:pPr>
            <w:r w:rsidRPr="00BB74AC">
              <w:rPr>
                <w:rFonts w:ascii="Times New Roman" w:hAnsi="Times New Roman" w:cs="Times New Roman"/>
                <w:sz w:val="20"/>
                <w:szCs w:val="20"/>
              </w:rPr>
              <w:t>50%</w:t>
            </w:r>
          </w:p>
        </w:tc>
        <w:tc>
          <w:tcPr>
            <w:tcW w:w="643" w:type="dxa"/>
          </w:tcPr>
          <w:p w14:paraId="66EE04A7" w14:textId="7E8EA6C9" w:rsidR="002E1880" w:rsidRPr="00BB74AC" w:rsidRDefault="0005368D" w:rsidP="00DA3AA2">
            <w:pPr>
              <w:rPr>
                <w:rFonts w:ascii="Times New Roman" w:hAnsi="Times New Roman" w:cs="Times New Roman"/>
                <w:sz w:val="20"/>
                <w:szCs w:val="20"/>
              </w:rPr>
            </w:pPr>
            <w:r w:rsidRPr="00BB74AC">
              <w:rPr>
                <w:rFonts w:ascii="Times New Roman" w:hAnsi="Times New Roman" w:cs="Times New Roman"/>
                <w:sz w:val="20"/>
                <w:szCs w:val="20"/>
              </w:rPr>
              <w:t>8</w:t>
            </w:r>
          </w:p>
        </w:tc>
        <w:tc>
          <w:tcPr>
            <w:tcW w:w="772" w:type="dxa"/>
          </w:tcPr>
          <w:p w14:paraId="1BDEF67C" w14:textId="7AC7349F" w:rsidR="002E1880" w:rsidRPr="00BB74AC" w:rsidRDefault="002A7D2E" w:rsidP="00DA3AA2">
            <w:pPr>
              <w:rPr>
                <w:rFonts w:ascii="Times New Roman" w:hAnsi="Times New Roman" w:cs="Times New Roman"/>
                <w:sz w:val="20"/>
                <w:szCs w:val="20"/>
              </w:rPr>
            </w:pPr>
            <w:r w:rsidRPr="00BB74AC">
              <w:rPr>
                <w:rFonts w:ascii="Times New Roman" w:hAnsi="Times New Roman" w:cs="Times New Roman"/>
                <w:sz w:val="20"/>
                <w:szCs w:val="20"/>
              </w:rPr>
              <w:t>50%</w:t>
            </w:r>
          </w:p>
        </w:tc>
      </w:tr>
      <w:tr w:rsidR="006C3076" w:rsidRPr="00BB74AC" w14:paraId="51BB04BF" w14:textId="53A2A672" w:rsidTr="00AF48D5">
        <w:tc>
          <w:tcPr>
            <w:tcW w:w="1128" w:type="dxa"/>
          </w:tcPr>
          <w:p w14:paraId="22AC0F34" w14:textId="77777777" w:rsidR="002E1880" w:rsidRPr="00BB74AC" w:rsidRDefault="002E1880" w:rsidP="00DA3AA2">
            <w:pPr>
              <w:rPr>
                <w:rFonts w:ascii="Times New Roman" w:hAnsi="Times New Roman" w:cs="Times New Roman"/>
                <w:b/>
                <w:sz w:val="20"/>
                <w:szCs w:val="20"/>
              </w:rPr>
            </w:pPr>
            <w:r w:rsidRPr="00BB74AC">
              <w:rPr>
                <w:rFonts w:ascii="Times New Roman" w:hAnsi="Times New Roman" w:cs="Times New Roman"/>
                <w:b/>
                <w:sz w:val="20"/>
                <w:szCs w:val="20"/>
              </w:rPr>
              <w:t>Total</w:t>
            </w:r>
          </w:p>
        </w:tc>
        <w:tc>
          <w:tcPr>
            <w:tcW w:w="500" w:type="dxa"/>
          </w:tcPr>
          <w:p w14:paraId="3DD00167" w14:textId="77777777" w:rsidR="002E1880" w:rsidRPr="00BB74AC" w:rsidRDefault="002E1880" w:rsidP="00DA3AA2">
            <w:pPr>
              <w:rPr>
                <w:rFonts w:ascii="Times New Roman" w:hAnsi="Times New Roman" w:cs="Times New Roman"/>
                <w:b/>
                <w:sz w:val="20"/>
                <w:szCs w:val="20"/>
              </w:rPr>
            </w:pPr>
            <w:r w:rsidRPr="00BB74AC">
              <w:rPr>
                <w:rFonts w:ascii="Times New Roman" w:hAnsi="Times New Roman" w:cs="Times New Roman"/>
                <w:b/>
                <w:sz w:val="20"/>
                <w:szCs w:val="20"/>
              </w:rPr>
              <w:t>68</w:t>
            </w:r>
          </w:p>
        </w:tc>
        <w:tc>
          <w:tcPr>
            <w:tcW w:w="989" w:type="dxa"/>
          </w:tcPr>
          <w:p w14:paraId="6FD29924" w14:textId="77777777" w:rsidR="002E1880" w:rsidRPr="00BB74AC" w:rsidRDefault="002E1880" w:rsidP="00DA3AA2">
            <w:pPr>
              <w:rPr>
                <w:rFonts w:ascii="Times New Roman" w:hAnsi="Times New Roman" w:cs="Times New Roman"/>
                <w:b/>
                <w:sz w:val="20"/>
                <w:szCs w:val="20"/>
              </w:rPr>
            </w:pPr>
            <w:r w:rsidRPr="00BB74AC">
              <w:rPr>
                <w:rFonts w:ascii="Times New Roman" w:hAnsi="Times New Roman" w:cs="Times New Roman"/>
                <w:b/>
                <w:sz w:val="20"/>
                <w:szCs w:val="20"/>
              </w:rPr>
              <w:t>100%</w:t>
            </w:r>
          </w:p>
        </w:tc>
        <w:tc>
          <w:tcPr>
            <w:tcW w:w="572" w:type="dxa"/>
          </w:tcPr>
          <w:p w14:paraId="7D49FA47" w14:textId="2D58F095" w:rsidR="002E1880" w:rsidRPr="00BB74AC" w:rsidRDefault="008356AB" w:rsidP="00DA3AA2">
            <w:pPr>
              <w:rPr>
                <w:rFonts w:ascii="Times New Roman" w:hAnsi="Times New Roman" w:cs="Times New Roman"/>
                <w:b/>
                <w:sz w:val="20"/>
                <w:szCs w:val="20"/>
              </w:rPr>
            </w:pPr>
            <w:r w:rsidRPr="00BB74AC">
              <w:rPr>
                <w:rFonts w:ascii="Times New Roman" w:hAnsi="Times New Roman" w:cs="Times New Roman"/>
                <w:b/>
                <w:sz w:val="20"/>
                <w:szCs w:val="20"/>
              </w:rPr>
              <w:t>25</w:t>
            </w:r>
          </w:p>
        </w:tc>
        <w:tc>
          <w:tcPr>
            <w:tcW w:w="883" w:type="dxa"/>
          </w:tcPr>
          <w:p w14:paraId="1A136DE8" w14:textId="125E1BBD" w:rsidR="002E1880" w:rsidRPr="00BB74AC" w:rsidRDefault="008356AB" w:rsidP="00DA3AA2">
            <w:pPr>
              <w:rPr>
                <w:rFonts w:ascii="Times New Roman" w:hAnsi="Times New Roman" w:cs="Times New Roman"/>
                <w:b/>
                <w:sz w:val="20"/>
                <w:szCs w:val="20"/>
              </w:rPr>
            </w:pPr>
            <w:r w:rsidRPr="00BB74AC">
              <w:rPr>
                <w:rFonts w:ascii="Times New Roman" w:hAnsi="Times New Roman" w:cs="Times New Roman"/>
                <w:b/>
                <w:sz w:val="20"/>
                <w:szCs w:val="20"/>
              </w:rPr>
              <w:t>37</w:t>
            </w:r>
            <w:r w:rsidR="002E1880" w:rsidRPr="00BB74AC">
              <w:rPr>
                <w:rFonts w:ascii="Times New Roman" w:hAnsi="Times New Roman" w:cs="Times New Roman"/>
                <w:b/>
                <w:sz w:val="20"/>
                <w:szCs w:val="20"/>
              </w:rPr>
              <w:t>%</w:t>
            </w:r>
          </w:p>
        </w:tc>
        <w:tc>
          <w:tcPr>
            <w:tcW w:w="567" w:type="dxa"/>
          </w:tcPr>
          <w:p w14:paraId="766C1759" w14:textId="01336139" w:rsidR="002E1880" w:rsidRPr="00BB74AC" w:rsidRDefault="008356AB" w:rsidP="00DA3AA2">
            <w:pPr>
              <w:rPr>
                <w:rFonts w:ascii="Times New Roman" w:hAnsi="Times New Roman" w:cs="Times New Roman"/>
                <w:b/>
                <w:sz w:val="20"/>
                <w:szCs w:val="20"/>
              </w:rPr>
            </w:pPr>
            <w:r w:rsidRPr="00BB74AC">
              <w:rPr>
                <w:rFonts w:ascii="Times New Roman" w:hAnsi="Times New Roman" w:cs="Times New Roman"/>
                <w:b/>
                <w:sz w:val="20"/>
                <w:szCs w:val="20"/>
              </w:rPr>
              <w:t>43</w:t>
            </w:r>
          </w:p>
        </w:tc>
        <w:tc>
          <w:tcPr>
            <w:tcW w:w="754" w:type="dxa"/>
          </w:tcPr>
          <w:p w14:paraId="2BC8A8C5" w14:textId="1E474801" w:rsidR="002E1880" w:rsidRPr="00BB74AC" w:rsidRDefault="008356AB" w:rsidP="00DA3AA2">
            <w:pPr>
              <w:rPr>
                <w:rFonts w:ascii="Times New Roman" w:hAnsi="Times New Roman" w:cs="Times New Roman"/>
                <w:b/>
                <w:sz w:val="20"/>
                <w:szCs w:val="20"/>
              </w:rPr>
            </w:pPr>
            <w:r w:rsidRPr="00BB74AC">
              <w:rPr>
                <w:rFonts w:ascii="Times New Roman" w:hAnsi="Times New Roman" w:cs="Times New Roman"/>
                <w:b/>
                <w:sz w:val="20"/>
                <w:szCs w:val="20"/>
              </w:rPr>
              <w:t>63</w:t>
            </w:r>
            <w:r w:rsidR="002E1880" w:rsidRPr="00BB74AC">
              <w:rPr>
                <w:rFonts w:ascii="Times New Roman" w:hAnsi="Times New Roman" w:cs="Times New Roman"/>
                <w:b/>
                <w:sz w:val="20"/>
                <w:szCs w:val="20"/>
              </w:rPr>
              <w:t>%</w:t>
            </w:r>
          </w:p>
        </w:tc>
        <w:tc>
          <w:tcPr>
            <w:tcW w:w="572" w:type="dxa"/>
          </w:tcPr>
          <w:p w14:paraId="4BFF55B9" w14:textId="55C5E4D6" w:rsidR="002E1880" w:rsidRPr="00BB74AC" w:rsidRDefault="008356AB" w:rsidP="00DA3AA2">
            <w:pPr>
              <w:rPr>
                <w:rFonts w:ascii="Times New Roman" w:hAnsi="Times New Roman" w:cs="Times New Roman"/>
                <w:b/>
                <w:sz w:val="20"/>
                <w:szCs w:val="20"/>
              </w:rPr>
            </w:pPr>
            <w:r w:rsidRPr="00BB74AC">
              <w:rPr>
                <w:rFonts w:ascii="Times New Roman" w:hAnsi="Times New Roman" w:cs="Times New Roman"/>
                <w:b/>
                <w:sz w:val="20"/>
                <w:szCs w:val="20"/>
              </w:rPr>
              <w:t>43</w:t>
            </w:r>
          </w:p>
        </w:tc>
        <w:tc>
          <w:tcPr>
            <w:tcW w:w="803" w:type="dxa"/>
          </w:tcPr>
          <w:p w14:paraId="1D8870FA" w14:textId="78B3FE2A" w:rsidR="002E1880" w:rsidRPr="00BB74AC" w:rsidRDefault="008356AB" w:rsidP="00DA3AA2">
            <w:pPr>
              <w:rPr>
                <w:rFonts w:ascii="Times New Roman" w:hAnsi="Times New Roman" w:cs="Times New Roman"/>
                <w:b/>
                <w:sz w:val="20"/>
                <w:szCs w:val="20"/>
              </w:rPr>
            </w:pPr>
            <w:r w:rsidRPr="00BB74AC">
              <w:rPr>
                <w:rFonts w:ascii="Times New Roman" w:hAnsi="Times New Roman" w:cs="Times New Roman"/>
                <w:b/>
                <w:sz w:val="20"/>
                <w:szCs w:val="20"/>
              </w:rPr>
              <w:t>63</w:t>
            </w:r>
            <w:r w:rsidR="002E1880" w:rsidRPr="00BB74AC">
              <w:rPr>
                <w:rFonts w:ascii="Times New Roman" w:hAnsi="Times New Roman" w:cs="Times New Roman"/>
                <w:b/>
                <w:sz w:val="20"/>
                <w:szCs w:val="20"/>
              </w:rPr>
              <w:t>%</w:t>
            </w:r>
          </w:p>
        </w:tc>
        <w:tc>
          <w:tcPr>
            <w:tcW w:w="572" w:type="dxa"/>
          </w:tcPr>
          <w:p w14:paraId="1662E756" w14:textId="33C6D05E" w:rsidR="002E1880" w:rsidRPr="00BB74AC" w:rsidRDefault="008356AB" w:rsidP="00DA3AA2">
            <w:pPr>
              <w:rPr>
                <w:rFonts w:ascii="Times New Roman" w:hAnsi="Times New Roman" w:cs="Times New Roman"/>
                <w:b/>
                <w:sz w:val="20"/>
                <w:szCs w:val="20"/>
              </w:rPr>
            </w:pPr>
            <w:r w:rsidRPr="00BB74AC">
              <w:rPr>
                <w:rFonts w:ascii="Times New Roman" w:hAnsi="Times New Roman" w:cs="Times New Roman"/>
                <w:b/>
                <w:sz w:val="20"/>
                <w:szCs w:val="20"/>
              </w:rPr>
              <w:t>25</w:t>
            </w:r>
          </w:p>
        </w:tc>
        <w:tc>
          <w:tcPr>
            <w:tcW w:w="1313" w:type="dxa"/>
          </w:tcPr>
          <w:p w14:paraId="6B5190C7" w14:textId="79969C8A" w:rsidR="002E1880" w:rsidRPr="00BB74AC" w:rsidRDefault="008356AB" w:rsidP="00DA3AA2">
            <w:pPr>
              <w:rPr>
                <w:rFonts w:ascii="Times New Roman" w:hAnsi="Times New Roman" w:cs="Times New Roman"/>
                <w:b/>
                <w:sz w:val="20"/>
                <w:szCs w:val="20"/>
              </w:rPr>
            </w:pPr>
            <w:r w:rsidRPr="00BB74AC">
              <w:rPr>
                <w:rFonts w:ascii="Times New Roman" w:hAnsi="Times New Roman" w:cs="Times New Roman"/>
                <w:b/>
                <w:sz w:val="20"/>
                <w:szCs w:val="20"/>
              </w:rPr>
              <w:t>37</w:t>
            </w:r>
            <w:r w:rsidR="002E1880" w:rsidRPr="00BB74AC">
              <w:rPr>
                <w:rFonts w:ascii="Times New Roman" w:hAnsi="Times New Roman" w:cs="Times New Roman"/>
                <w:b/>
                <w:sz w:val="20"/>
                <w:szCs w:val="20"/>
              </w:rPr>
              <w:t>%</w:t>
            </w:r>
          </w:p>
        </w:tc>
        <w:tc>
          <w:tcPr>
            <w:tcW w:w="572" w:type="dxa"/>
          </w:tcPr>
          <w:p w14:paraId="4E8CBF37" w14:textId="028807B7" w:rsidR="002E1880" w:rsidRPr="00BB74AC" w:rsidRDefault="008356AB" w:rsidP="00DA3AA2">
            <w:pPr>
              <w:rPr>
                <w:rFonts w:ascii="Times New Roman" w:hAnsi="Times New Roman" w:cs="Times New Roman"/>
                <w:b/>
                <w:sz w:val="20"/>
                <w:szCs w:val="20"/>
              </w:rPr>
            </w:pPr>
            <w:r w:rsidRPr="00BB74AC">
              <w:rPr>
                <w:rFonts w:ascii="Times New Roman" w:hAnsi="Times New Roman" w:cs="Times New Roman"/>
                <w:b/>
                <w:sz w:val="20"/>
                <w:szCs w:val="20"/>
              </w:rPr>
              <w:t>13</w:t>
            </w:r>
          </w:p>
        </w:tc>
        <w:tc>
          <w:tcPr>
            <w:tcW w:w="772" w:type="dxa"/>
          </w:tcPr>
          <w:p w14:paraId="332C0786" w14:textId="473AA89B" w:rsidR="002E1880" w:rsidRPr="00BB74AC" w:rsidRDefault="002A7D2E" w:rsidP="00DA3AA2">
            <w:pPr>
              <w:rPr>
                <w:rFonts w:ascii="Times New Roman" w:hAnsi="Times New Roman" w:cs="Times New Roman"/>
                <w:b/>
                <w:sz w:val="20"/>
                <w:szCs w:val="20"/>
              </w:rPr>
            </w:pPr>
            <w:r w:rsidRPr="00BB74AC">
              <w:rPr>
                <w:rFonts w:ascii="Times New Roman" w:hAnsi="Times New Roman" w:cs="Times New Roman"/>
                <w:b/>
                <w:sz w:val="20"/>
                <w:szCs w:val="20"/>
              </w:rPr>
              <w:t>30%</w:t>
            </w:r>
          </w:p>
        </w:tc>
        <w:tc>
          <w:tcPr>
            <w:tcW w:w="572" w:type="dxa"/>
          </w:tcPr>
          <w:p w14:paraId="3B296271" w14:textId="0FB3720E" w:rsidR="002E1880" w:rsidRPr="00BB74AC" w:rsidRDefault="008356AB" w:rsidP="00DA3AA2">
            <w:pPr>
              <w:rPr>
                <w:rFonts w:ascii="Times New Roman" w:hAnsi="Times New Roman" w:cs="Times New Roman"/>
                <w:b/>
                <w:sz w:val="20"/>
                <w:szCs w:val="20"/>
              </w:rPr>
            </w:pPr>
            <w:r w:rsidRPr="00BB74AC">
              <w:rPr>
                <w:rFonts w:ascii="Times New Roman" w:hAnsi="Times New Roman" w:cs="Times New Roman"/>
                <w:b/>
                <w:sz w:val="20"/>
                <w:szCs w:val="20"/>
              </w:rPr>
              <w:t>30</w:t>
            </w:r>
          </w:p>
        </w:tc>
        <w:tc>
          <w:tcPr>
            <w:tcW w:w="772" w:type="dxa"/>
          </w:tcPr>
          <w:p w14:paraId="6200F5FD" w14:textId="30630B11" w:rsidR="002E1880" w:rsidRPr="00BB74AC" w:rsidRDefault="002A7D2E" w:rsidP="00DA3AA2">
            <w:pPr>
              <w:rPr>
                <w:rFonts w:ascii="Times New Roman" w:hAnsi="Times New Roman" w:cs="Times New Roman"/>
                <w:b/>
                <w:sz w:val="20"/>
                <w:szCs w:val="20"/>
              </w:rPr>
            </w:pPr>
            <w:r w:rsidRPr="00BB74AC">
              <w:rPr>
                <w:rFonts w:ascii="Times New Roman" w:hAnsi="Times New Roman" w:cs="Times New Roman"/>
                <w:b/>
                <w:sz w:val="20"/>
                <w:szCs w:val="20"/>
              </w:rPr>
              <w:t>70%</w:t>
            </w:r>
          </w:p>
        </w:tc>
        <w:tc>
          <w:tcPr>
            <w:tcW w:w="643" w:type="dxa"/>
          </w:tcPr>
          <w:p w14:paraId="3DB25CD2" w14:textId="243D2E39" w:rsidR="002E1880" w:rsidRPr="00BB74AC" w:rsidRDefault="002A7D2E" w:rsidP="00DA3AA2">
            <w:pPr>
              <w:rPr>
                <w:rFonts w:ascii="Times New Roman" w:hAnsi="Times New Roman" w:cs="Times New Roman"/>
                <w:b/>
                <w:sz w:val="20"/>
                <w:szCs w:val="20"/>
              </w:rPr>
            </w:pPr>
            <w:r w:rsidRPr="00BB74AC">
              <w:rPr>
                <w:rFonts w:ascii="Times New Roman" w:hAnsi="Times New Roman" w:cs="Times New Roman"/>
                <w:b/>
                <w:sz w:val="20"/>
                <w:szCs w:val="20"/>
              </w:rPr>
              <w:t>12</w:t>
            </w:r>
          </w:p>
        </w:tc>
        <w:tc>
          <w:tcPr>
            <w:tcW w:w="772" w:type="dxa"/>
          </w:tcPr>
          <w:p w14:paraId="25A99527" w14:textId="62AC4CF6" w:rsidR="002E1880" w:rsidRPr="00BB74AC" w:rsidRDefault="002A7D2E" w:rsidP="00DA3AA2">
            <w:pPr>
              <w:rPr>
                <w:rFonts w:ascii="Times New Roman" w:hAnsi="Times New Roman" w:cs="Times New Roman"/>
                <w:b/>
                <w:sz w:val="20"/>
                <w:szCs w:val="20"/>
              </w:rPr>
            </w:pPr>
            <w:r w:rsidRPr="00BB74AC">
              <w:rPr>
                <w:rFonts w:ascii="Times New Roman" w:hAnsi="Times New Roman" w:cs="Times New Roman"/>
                <w:b/>
                <w:sz w:val="20"/>
                <w:szCs w:val="20"/>
              </w:rPr>
              <w:t>48%</w:t>
            </w:r>
          </w:p>
        </w:tc>
        <w:tc>
          <w:tcPr>
            <w:tcW w:w="643" w:type="dxa"/>
          </w:tcPr>
          <w:p w14:paraId="7E9FC0F9" w14:textId="5A2DAF43" w:rsidR="002E1880" w:rsidRPr="00BB74AC" w:rsidRDefault="002E1880" w:rsidP="00DA3AA2">
            <w:pPr>
              <w:rPr>
                <w:rFonts w:ascii="Times New Roman" w:hAnsi="Times New Roman" w:cs="Times New Roman"/>
                <w:b/>
                <w:sz w:val="20"/>
                <w:szCs w:val="20"/>
              </w:rPr>
            </w:pPr>
            <w:r w:rsidRPr="00BB74AC">
              <w:rPr>
                <w:rFonts w:ascii="Times New Roman" w:hAnsi="Times New Roman" w:cs="Times New Roman"/>
                <w:b/>
                <w:sz w:val="20"/>
                <w:szCs w:val="20"/>
              </w:rPr>
              <w:t>13</w:t>
            </w:r>
          </w:p>
        </w:tc>
        <w:tc>
          <w:tcPr>
            <w:tcW w:w="772" w:type="dxa"/>
          </w:tcPr>
          <w:p w14:paraId="21D8547C" w14:textId="071165A4" w:rsidR="002E1880" w:rsidRPr="00BB74AC" w:rsidRDefault="002A7D2E" w:rsidP="00DA3AA2">
            <w:pPr>
              <w:rPr>
                <w:rFonts w:ascii="Times New Roman" w:hAnsi="Times New Roman" w:cs="Times New Roman"/>
                <w:b/>
                <w:sz w:val="20"/>
                <w:szCs w:val="20"/>
              </w:rPr>
            </w:pPr>
            <w:r w:rsidRPr="00BB74AC">
              <w:rPr>
                <w:rFonts w:ascii="Times New Roman" w:hAnsi="Times New Roman" w:cs="Times New Roman"/>
                <w:b/>
                <w:sz w:val="20"/>
                <w:szCs w:val="20"/>
              </w:rPr>
              <w:t>52%</w:t>
            </w:r>
          </w:p>
        </w:tc>
      </w:tr>
    </w:tbl>
    <w:p w14:paraId="0EB1E9A2" w14:textId="77777777" w:rsidR="00DA3AA2" w:rsidRPr="00BB74AC" w:rsidRDefault="00DA3AA2" w:rsidP="00DA3AA2">
      <w:pPr>
        <w:rPr>
          <w:rFonts w:ascii="Times New Roman" w:hAnsi="Times New Roman" w:cs="Times New Roman"/>
          <w:sz w:val="20"/>
          <w:szCs w:val="20"/>
        </w:rPr>
      </w:pPr>
      <w:r w:rsidRPr="00BB74AC">
        <w:rPr>
          <w:rFonts w:ascii="Times New Roman" w:hAnsi="Times New Roman" w:cs="Times New Roman"/>
          <w:sz w:val="20"/>
          <w:szCs w:val="20"/>
        </w:rPr>
        <w:t>Fuente: Administración colegio. Febrero 2014</w:t>
      </w:r>
    </w:p>
    <w:p w14:paraId="46968EF5" w14:textId="77777777" w:rsidR="006C3076" w:rsidRPr="00422ED0" w:rsidRDefault="006C3076">
      <w:pPr>
        <w:rPr>
          <w:rFonts w:ascii="Times New Roman" w:hAnsi="Times New Roman" w:cs="Times New Roman"/>
          <w:sz w:val="22"/>
          <w:szCs w:val="22"/>
        </w:rPr>
      </w:pPr>
    </w:p>
    <w:p w14:paraId="65C77BD7" w14:textId="76097C1C" w:rsidR="007829A4" w:rsidRPr="00422ED0" w:rsidRDefault="007829A4" w:rsidP="00CD1007">
      <w:pPr>
        <w:jc w:val="both"/>
        <w:rPr>
          <w:rFonts w:ascii="Times New Roman" w:hAnsi="Times New Roman" w:cs="Times New Roman"/>
          <w:sz w:val="22"/>
          <w:szCs w:val="22"/>
        </w:rPr>
      </w:pPr>
      <w:r w:rsidRPr="00422ED0">
        <w:rPr>
          <w:rFonts w:ascii="Times New Roman" w:hAnsi="Times New Roman" w:cs="Times New Roman"/>
          <w:sz w:val="22"/>
          <w:szCs w:val="22"/>
        </w:rPr>
        <w:t>A la vista de los datos actuales, ve</w:t>
      </w:r>
      <w:r w:rsidR="00DA3AA2" w:rsidRPr="00422ED0">
        <w:rPr>
          <w:rFonts w:ascii="Times New Roman" w:hAnsi="Times New Roman" w:cs="Times New Roman"/>
          <w:sz w:val="22"/>
          <w:szCs w:val="22"/>
        </w:rPr>
        <w:t>mos:</w:t>
      </w:r>
    </w:p>
    <w:p w14:paraId="39D8CF9B" w14:textId="77777777" w:rsidR="00DA3AA2" w:rsidRPr="00422ED0" w:rsidRDefault="00DA3AA2" w:rsidP="00CD1007">
      <w:pPr>
        <w:jc w:val="both"/>
        <w:rPr>
          <w:rFonts w:ascii="Times New Roman" w:hAnsi="Times New Roman" w:cs="Times New Roman"/>
          <w:sz w:val="22"/>
          <w:szCs w:val="22"/>
        </w:rPr>
      </w:pPr>
    </w:p>
    <w:p w14:paraId="3E9AF555" w14:textId="620A5333" w:rsidR="00DA3AA2" w:rsidRPr="00422ED0" w:rsidRDefault="00DA3AA2" w:rsidP="00CD1007">
      <w:pPr>
        <w:jc w:val="both"/>
        <w:rPr>
          <w:rFonts w:ascii="Times New Roman" w:hAnsi="Times New Roman" w:cs="Times New Roman"/>
          <w:sz w:val="22"/>
          <w:szCs w:val="22"/>
        </w:rPr>
      </w:pPr>
      <w:r w:rsidRPr="00422ED0">
        <w:rPr>
          <w:rFonts w:ascii="Times New Roman" w:hAnsi="Times New Roman" w:cs="Times New Roman"/>
          <w:sz w:val="22"/>
          <w:szCs w:val="22"/>
        </w:rPr>
        <w:t>Un total de 68 niñas y niños estudiando en</w:t>
      </w:r>
      <w:r w:rsidR="008835A2" w:rsidRPr="00422ED0">
        <w:rPr>
          <w:rFonts w:ascii="Times New Roman" w:hAnsi="Times New Roman" w:cs="Times New Roman"/>
          <w:sz w:val="22"/>
          <w:szCs w:val="22"/>
        </w:rPr>
        <w:t xml:space="preserve"> la escuela, de los cuales el 37% son niñas y el 63% niños. Vemos también que el 63</w:t>
      </w:r>
      <w:r w:rsidRPr="00422ED0">
        <w:rPr>
          <w:rFonts w:ascii="Times New Roman" w:hAnsi="Times New Roman" w:cs="Times New Roman"/>
          <w:sz w:val="22"/>
          <w:szCs w:val="22"/>
        </w:rPr>
        <w:t>% de la población estudiantil</w:t>
      </w:r>
      <w:r w:rsidR="008835A2" w:rsidRPr="00422ED0">
        <w:rPr>
          <w:rFonts w:ascii="Times New Roman" w:hAnsi="Times New Roman" w:cs="Times New Roman"/>
          <w:sz w:val="22"/>
          <w:szCs w:val="22"/>
        </w:rPr>
        <w:t xml:space="preserve"> es de origen maya, frente al 37</w:t>
      </w:r>
      <w:r w:rsidRPr="00422ED0">
        <w:rPr>
          <w:rFonts w:ascii="Times New Roman" w:hAnsi="Times New Roman" w:cs="Times New Roman"/>
          <w:sz w:val="22"/>
          <w:szCs w:val="22"/>
        </w:rPr>
        <w:t>% de origen extranjero o de familias mixtas (guatemaltecas y extranjeras)</w:t>
      </w:r>
      <w:r w:rsidR="008835A2" w:rsidRPr="00422ED0">
        <w:rPr>
          <w:rFonts w:ascii="Times New Roman" w:hAnsi="Times New Roman" w:cs="Times New Roman"/>
          <w:sz w:val="22"/>
          <w:szCs w:val="22"/>
        </w:rPr>
        <w:t>. Dentro de aquél 63</w:t>
      </w:r>
      <w:r w:rsidR="00194F27" w:rsidRPr="00422ED0">
        <w:rPr>
          <w:rFonts w:ascii="Times New Roman" w:hAnsi="Times New Roman" w:cs="Times New Roman"/>
          <w:sz w:val="22"/>
          <w:szCs w:val="22"/>
        </w:rPr>
        <w:t>% podemos ver una enorme bre</w:t>
      </w:r>
      <w:r w:rsidR="008835A2" w:rsidRPr="00422ED0">
        <w:rPr>
          <w:rFonts w:ascii="Times New Roman" w:hAnsi="Times New Roman" w:cs="Times New Roman"/>
          <w:sz w:val="22"/>
          <w:szCs w:val="22"/>
        </w:rPr>
        <w:t>cha entre niñas y niños de un 30% frente a un 70</w:t>
      </w:r>
      <w:r w:rsidR="00194F27" w:rsidRPr="00422ED0">
        <w:rPr>
          <w:rFonts w:ascii="Times New Roman" w:hAnsi="Times New Roman" w:cs="Times New Roman"/>
          <w:sz w:val="22"/>
          <w:szCs w:val="22"/>
        </w:rPr>
        <w:t>%.</w:t>
      </w:r>
    </w:p>
    <w:p w14:paraId="132EDEC4" w14:textId="77777777" w:rsidR="00194F27" w:rsidRPr="00422ED0" w:rsidRDefault="00194F27" w:rsidP="00CD1007">
      <w:pPr>
        <w:jc w:val="both"/>
        <w:rPr>
          <w:rFonts w:ascii="Times New Roman" w:hAnsi="Times New Roman" w:cs="Times New Roman"/>
          <w:sz w:val="22"/>
          <w:szCs w:val="22"/>
        </w:rPr>
      </w:pPr>
    </w:p>
    <w:p w14:paraId="2991531D" w14:textId="59334CEC" w:rsidR="00DF7A9C" w:rsidRPr="00422ED0" w:rsidRDefault="00194F27" w:rsidP="00CD1007">
      <w:pPr>
        <w:jc w:val="both"/>
        <w:rPr>
          <w:rFonts w:ascii="Times New Roman" w:hAnsi="Times New Roman" w:cs="Times New Roman"/>
          <w:sz w:val="22"/>
          <w:szCs w:val="22"/>
        </w:rPr>
      </w:pPr>
      <w:r w:rsidRPr="00422ED0">
        <w:rPr>
          <w:rFonts w:ascii="Times New Roman" w:hAnsi="Times New Roman" w:cs="Times New Roman"/>
          <w:sz w:val="22"/>
          <w:szCs w:val="22"/>
        </w:rPr>
        <w:t>Muchas son las causas que pueden incidir en esta disparidad, desde las económicas a las sociales desde el punto de vista de dar una menor importancia a la escolarización de las niñas. El presente proyecto pretende adopt</w:t>
      </w:r>
      <w:r w:rsidR="006C3076" w:rsidRPr="00422ED0">
        <w:rPr>
          <w:rFonts w:ascii="Times New Roman" w:hAnsi="Times New Roman" w:cs="Times New Roman"/>
          <w:sz w:val="22"/>
          <w:szCs w:val="22"/>
        </w:rPr>
        <w:t>ar una medida de equidad asegur</w:t>
      </w:r>
      <w:r w:rsidR="00945814" w:rsidRPr="00422ED0">
        <w:rPr>
          <w:rFonts w:ascii="Times New Roman" w:hAnsi="Times New Roman" w:cs="Times New Roman"/>
          <w:sz w:val="22"/>
          <w:szCs w:val="22"/>
        </w:rPr>
        <w:t xml:space="preserve">ando la escolarización de 4 niñas de </w:t>
      </w:r>
      <w:proofErr w:type="spellStart"/>
      <w:r w:rsidR="00945814" w:rsidRPr="00422ED0">
        <w:rPr>
          <w:rFonts w:ascii="Times New Roman" w:hAnsi="Times New Roman" w:cs="Times New Roman"/>
          <w:sz w:val="22"/>
          <w:szCs w:val="22"/>
        </w:rPr>
        <w:t>Kinder</w:t>
      </w:r>
      <w:proofErr w:type="spellEnd"/>
      <w:r w:rsidR="00945814" w:rsidRPr="00422ED0">
        <w:rPr>
          <w:rFonts w:ascii="Times New Roman" w:hAnsi="Times New Roman" w:cs="Times New Roman"/>
          <w:sz w:val="22"/>
          <w:szCs w:val="22"/>
        </w:rPr>
        <w:t xml:space="preserve"> y 5 niñas de primaria</w:t>
      </w:r>
      <w:r w:rsidRPr="00422ED0">
        <w:rPr>
          <w:rFonts w:ascii="Times New Roman" w:hAnsi="Times New Roman" w:cs="Times New Roman"/>
          <w:sz w:val="22"/>
          <w:szCs w:val="22"/>
        </w:rPr>
        <w:t>, financiada  a través del Fondo Maya</w:t>
      </w:r>
      <w:r w:rsidR="006C3076" w:rsidRPr="00422ED0">
        <w:rPr>
          <w:rFonts w:ascii="Times New Roman" w:hAnsi="Times New Roman" w:cs="Times New Roman"/>
          <w:sz w:val="22"/>
          <w:szCs w:val="22"/>
        </w:rPr>
        <w:t xml:space="preserve"> de la Escuela Caracol.</w:t>
      </w:r>
      <w:r w:rsidR="00945814" w:rsidRPr="00422ED0">
        <w:rPr>
          <w:rFonts w:ascii="Times New Roman" w:hAnsi="Times New Roman" w:cs="Times New Roman"/>
          <w:sz w:val="22"/>
          <w:szCs w:val="22"/>
        </w:rPr>
        <w:t xml:space="preserve"> Así mismo se contribuirá con la escolarización de otros 5 niños de la escuela, también por parte de este Fondo Maya.</w:t>
      </w:r>
    </w:p>
    <w:p w14:paraId="1F9BB081" w14:textId="77777777" w:rsidR="000D678A" w:rsidRPr="00422ED0" w:rsidRDefault="000D678A" w:rsidP="00CD1007">
      <w:pPr>
        <w:jc w:val="both"/>
        <w:rPr>
          <w:rFonts w:ascii="Times New Roman" w:hAnsi="Times New Roman" w:cs="Times New Roman"/>
          <w:sz w:val="22"/>
          <w:szCs w:val="22"/>
        </w:rPr>
      </w:pPr>
    </w:p>
    <w:p w14:paraId="201AE8B5" w14:textId="31178BAC" w:rsidR="00945814" w:rsidRPr="00422ED0" w:rsidRDefault="00945814" w:rsidP="00945814">
      <w:pPr>
        <w:rPr>
          <w:rFonts w:ascii="Times New Roman" w:hAnsi="Times New Roman" w:cs="Times New Roman"/>
          <w:sz w:val="22"/>
          <w:szCs w:val="22"/>
        </w:rPr>
      </w:pPr>
      <w:r w:rsidRPr="00422ED0">
        <w:rPr>
          <w:rFonts w:ascii="Times New Roman" w:hAnsi="Times New Roman" w:cs="Times New Roman"/>
          <w:sz w:val="22"/>
          <w:szCs w:val="22"/>
        </w:rPr>
        <w:t>Es importante señalar que el Fondo Maya BECA a las niñas y niños. Esto es, sus padres y madres cubren entre un 2 y 3% del costo total</w:t>
      </w:r>
      <w:r w:rsidR="0047255E" w:rsidRPr="00422ED0">
        <w:rPr>
          <w:rFonts w:ascii="Times New Roman" w:hAnsi="Times New Roman" w:cs="Times New Roman"/>
          <w:sz w:val="22"/>
          <w:szCs w:val="22"/>
        </w:rPr>
        <w:t>, siendo el resto cubierto por el Fondo.</w:t>
      </w:r>
    </w:p>
    <w:p w14:paraId="0392C837" w14:textId="77777777" w:rsidR="0047255E" w:rsidRPr="00422ED0" w:rsidRDefault="0047255E" w:rsidP="00945814">
      <w:pPr>
        <w:rPr>
          <w:rFonts w:ascii="Times New Roman" w:hAnsi="Times New Roman" w:cs="Times New Roman"/>
          <w:sz w:val="22"/>
          <w:szCs w:val="22"/>
        </w:rPr>
      </w:pPr>
    </w:p>
    <w:p w14:paraId="6F5606F8" w14:textId="2F04050F" w:rsidR="0047255E" w:rsidRPr="00422ED0" w:rsidRDefault="004620D1" w:rsidP="00945814">
      <w:pPr>
        <w:rPr>
          <w:rFonts w:ascii="Times New Roman" w:hAnsi="Times New Roman" w:cs="Times New Roman"/>
          <w:sz w:val="22"/>
          <w:szCs w:val="22"/>
        </w:rPr>
      </w:pPr>
      <w:r w:rsidRPr="00422ED0">
        <w:rPr>
          <w:rFonts w:ascii="Times New Roman" w:hAnsi="Times New Roman" w:cs="Times New Roman"/>
          <w:sz w:val="22"/>
          <w:szCs w:val="22"/>
        </w:rPr>
        <w:t xml:space="preserve">El </w:t>
      </w:r>
      <w:r w:rsidR="00422ED0" w:rsidRPr="00422ED0">
        <w:rPr>
          <w:rFonts w:ascii="Times New Roman" w:hAnsi="Times New Roman" w:cs="Times New Roman"/>
          <w:sz w:val="22"/>
          <w:szCs w:val="22"/>
        </w:rPr>
        <w:t>coste de educa</w:t>
      </w:r>
      <w:r w:rsidRPr="00422ED0">
        <w:rPr>
          <w:rFonts w:ascii="Times New Roman" w:hAnsi="Times New Roman" w:cs="Times New Roman"/>
          <w:sz w:val="22"/>
          <w:szCs w:val="22"/>
        </w:rPr>
        <w:t xml:space="preserve">ción incluye: refacción para niñas y niños de </w:t>
      </w:r>
      <w:proofErr w:type="spellStart"/>
      <w:r w:rsidRPr="00422ED0">
        <w:rPr>
          <w:rFonts w:ascii="Times New Roman" w:hAnsi="Times New Roman" w:cs="Times New Roman"/>
          <w:sz w:val="22"/>
          <w:szCs w:val="22"/>
        </w:rPr>
        <w:t>Kinder</w:t>
      </w:r>
      <w:proofErr w:type="spellEnd"/>
      <w:r w:rsidRPr="00422ED0">
        <w:rPr>
          <w:rFonts w:ascii="Times New Roman" w:hAnsi="Times New Roman" w:cs="Times New Roman"/>
          <w:sz w:val="22"/>
          <w:szCs w:val="22"/>
        </w:rPr>
        <w:t>, y refacción y a</w:t>
      </w:r>
      <w:r w:rsidR="00422ED0" w:rsidRPr="00422ED0">
        <w:rPr>
          <w:rFonts w:ascii="Times New Roman" w:hAnsi="Times New Roman" w:cs="Times New Roman"/>
          <w:sz w:val="22"/>
          <w:szCs w:val="22"/>
        </w:rPr>
        <w:t>lmuerzo para las ni</w:t>
      </w:r>
      <w:r w:rsidRPr="00422ED0">
        <w:rPr>
          <w:rFonts w:ascii="Times New Roman" w:hAnsi="Times New Roman" w:cs="Times New Roman"/>
          <w:sz w:val="22"/>
          <w:szCs w:val="22"/>
        </w:rPr>
        <w:t>ñas y niños de primaria. Esto nos asegura así mismo una adecuada alimentación de la</w:t>
      </w:r>
      <w:r w:rsidR="00422ED0" w:rsidRPr="00422ED0">
        <w:rPr>
          <w:rFonts w:ascii="Times New Roman" w:hAnsi="Times New Roman" w:cs="Times New Roman"/>
          <w:sz w:val="22"/>
          <w:szCs w:val="22"/>
        </w:rPr>
        <w:t xml:space="preserve"> </w:t>
      </w:r>
      <w:r w:rsidRPr="00422ED0">
        <w:rPr>
          <w:rFonts w:ascii="Times New Roman" w:hAnsi="Times New Roman" w:cs="Times New Roman"/>
          <w:sz w:val="22"/>
          <w:szCs w:val="22"/>
        </w:rPr>
        <w:t>población estudiantil. La misma se realiza en base a una ali</w:t>
      </w:r>
      <w:r w:rsidR="00422ED0" w:rsidRPr="00422ED0">
        <w:rPr>
          <w:rFonts w:ascii="Times New Roman" w:hAnsi="Times New Roman" w:cs="Times New Roman"/>
          <w:sz w:val="22"/>
          <w:szCs w:val="22"/>
        </w:rPr>
        <w:t>mentación natural, con los productos de la zona, y realizada en la cocina de la Escuela. Así mismo, cubre también este costo todos los materiales que el niño precisa durante el año, tanto para las clases ordinarias como para las diferentes especialidades (pintura, música, teatro, educación física, danza)</w:t>
      </w:r>
    </w:p>
    <w:p w14:paraId="52564EDB" w14:textId="50DEBE31" w:rsidR="0047255E" w:rsidRPr="00422ED0" w:rsidRDefault="0047255E" w:rsidP="00945814">
      <w:pPr>
        <w:rPr>
          <w:rFonts w:ascii="Times New Roman" w:hAnsi="Times New Roman" w:cs="Times New Roman"/>
          <w:b/>
          <w:sz w:val="22"/>
          <w:szCs w:val="22"/>
        </w:rPr>
        <w:sectPr w:rsidR="0047255E" w:rsidRPr="00422ED0" w:rsidSect="006C3076">
          <w:pgSz w:w="16838" w:h="11906" w:orient="landscape"/>
          <w:pgMar w:top="1440" w:right="1440" w:bottom="1440" w:left="1440" w:header="720" w:footer="720" w:gutter="0"/>
          <w:cols w:space="708"/>
          <w:noEndnote/>
        </w:sectPr>
      </w:pPr>
      <w:r w:rsidRPr="00422ED0">
        <w:rPr>
          <w:rFonts w:ascii="Times New Roman" w:hAnsi="Times New Roman" w:cs="Times New Roman"/>
          <w:sz w:val="22"/>
          <w:szCs w:val="22"/>
        </w:rPr>
        <w:t>Veamos estos números detenidamente:</w:t>
      </w:r>
    </w:p>
    <w:p w14:paraId="409AC8D4" w14:textId="50E3E718" w:rsidR="002F176F" w:rsidRPr="00422ED0" w:rsidRDefault="002F176F" w:rsidP="004620D1">
      <w:pPr>
        <w:jc w:val="both"/>
        <w:rPr>
          <w:rFonts w:ascii="Times New Roman" w:hAnsi="Times New Roman" w:cs="Times New Roman"/>
          <w:b/>
          <w:sz w:val="22"/>
          <w:szCs w:val="22"/>
        </w:rPr>
      </w:pPr>
      <w:r w:rsidRPr="00422ED0">
        <w:rPr>
          <w:rFonts w:ascii="Times New Roman" w:hAnsi="Times New Roman" w:cs="Times New Roman"/>
          <w:b/>
          <w:sz w:val="22"/>
          <w:szCs w:val="22"/>
        </w:rPr>
        <w:lastRenderedPageBreak/>
        <w:t>Coste inscripción y colegiatura de las alumnas y alumnos</w:t>
      </w:r>
      <w:r w:rsidR="005A1C1A" w:rsidRPr="00422ED0">
        <w:rPr>
          <w:rFonts w:ascii="Times New Roman" w:hAnsi="Times New Roman" w:cs="Times New Roman"/>
          <w:b/>
          <w:sz w:val="22"/>
          <w:szCs w:val="22"/>
        </w:rPr>
        <w:t xml:space="preserve"> </w:t>
      </w:r>
    </w:p>
    <w:p w14:paraId="47C56DC0" w14:textId="77777777" w:rsidR="00363A9E" w:rsidRPr="00422ED0" w:rsidRDefault="00363A9E" w:rsidP="00CD1007">
      <w:pPr>
        <w:jc w:val="both"/>
        <w:rPr>
          <w:rFonts w:ascii="Times New Roman" w:hAnsi="Times New Roman" w:cs="Times New Roman"/>
          <w:b/>
          <w:sz w:val="22"/>
          <w:szCs w:val="22"/>
        </w:rPr>
      </w:pPr>
    </w:p>
    <w:p w14:paraId="7E942E46" w14:textId="15C01E0E" w:rsidR="009F0E95" w:rsidRPr="00422ED0" w:rsidRDefault="009F0E95" w:rsidP="00CD1007">
      <w:pPr>
        <w:jc w:val="both"/>
        <w:rPr>
          <w:rFonts w:ascii="Times New Roman" w:hAnsi="Times New Roman" w:cs="Times New Roman"/>
          <w:b/>
          <w:sz w:val="22"/>
          <w:szCs w:val="22"/>
        </w:rPr>
      </w:pPr>
      <w:r w:rsidRPr="00422ED0">
        <w:rPr>
          <w:rFonts w:ascii="Times New Roman" w:hAnsi="Times New Roman" w:cs="Times New Roman"/>
          <w:b/>
          <w:sz w:val="22"/>
          <w:szCs w:val="22"/>
        </w:rPr>
        <w:t>NO MAYAS</w:t>
      </w:r>
    </w:p>
    <w:p w14:paraId="46F2A614" w14:textId="56A22440" w:rsidR="00CD1007" w:rsidRPr="00422ED0" w:rsidRDefault="002F176F" w:rsidP="00CD1007">
      <w:pPr>
        <w:jc w:val="both"/>
        <w:rPr>
          <w:rFonts w:ascii="Times New Roman" w:hAnsi="Times New Roman" w:cs="Times New Roman"/>
          <w:b/>
          <w:sz w:val="22"/>
          <w:szCs w:val="22"/>
        </w:rPr>
      </w:pPr>
      <w:r w:rsidRPr="00422ED0">
        <w:rPr>
          <w:rFonts w:ascii="Times New Roman" w:hAnsi="Times New Roman" w:cs="Times New Roman"/>
          <w:sz w:val="22"/>
          <w:szCs w:val="22"/>
        </w:rPr>
        <w:t>U</w:t>
      </w:r>
      <w:r w:rsidR="00CD1007" w:rsidRPr="00422ED0">
        <w:rPr>
          <w:rFonts w:ascii="Times New Roman" w:hAnsi="Times New Roman" w:cs="Times New Roman"/>
          <w:sz w:val="22"/>
          <w:szCs w:val="22"/>
        </w:rPr>
        <w:t>na alumna o alumno no maya costea su colegiatura en su integridad (salvo las excepciones determinadas por el comité de madres y padres, en los casos de familias de b</w:t>
      </w:r>
      <w:r w:rsidRPr="00422ED0">
        <w:rPr>
          <w:rFonts w:ascii="Times New Roman" w:hAnsi="Times New Roman" w:cs="Times New Roman"/>
          <w:sz w:val="22"/>
          <w:szCs w:val="22"/>
        </w:rPr>
        <w:t>ajos recursos, donde se conceden</w:t>
      </w:r>
      <w:r w:rsidR="00CD1007" w:rsidRPr="00422ED0">
        <w:rPr>
          <w:rFonts w:ascii="Times New Roman" w:hAnsi="Times New Roman" w:cs="Times New Roman"/>
          <w:sz w:val="22"/>
          <w:szCs w:val="22"/>
        </w:rPr>
        <w:t xml:space="preserve"> reducciones a las colegiaturas)</w:t>
      </w:r>
      <w:r w:rsidR="000D678A" w:rsidRPr="00422ED0">
        <w:rPr>
          <w:rFonts w:ascii="Times New Roman" w:hAnsi="Times New Roman" w:cs="Times New Roman"/>
          <w:b/>
          <w:sz w:val="22"/>
          <w:szCs w:val="22"/>
        </w:rPr>
        <w:t xml:space="preserve"> </w:t>
      </w:r>
      <w:r w:rsidR="000D678A" w:rsidRPr="00422ED0">
        <w:rPr>
          <w:rFonts w:ascii="Times New Roman" w:hAnsi="Times New Roman" w:cs="Times New Roman"/>
          <w:sz w:val="22"/>
          <w:szCs w:val="22"/>
        </w:rPr>
        <w:t>1EURO=10.57</w:t>
      </w:r>
    </w:p>
    <w:p w14:paraId="7050585F" w14:textId="77777777" w:rsidR="002F176F" w:rsidRPr="00422ED0" w:rsidRDefault="002F176F" w:rsidP="00CD1007">
      <w:pPr>
        <w:jc w:val="both"/>
        <w:rPr>
          <w:rFonts w:ascii="Times New Roman" w:hAnsi="Times New Roman" w:cs="Times New Roman"/>
          <w:sz w:val="22"/>
          <w:szCs w:val="22"/>
        </w:rPr>
      </w:pPr>
    </w:p>
    <w:p w14:paraId="555B1611" w14:textId="696B9E04" w:rsidR="002F176F" w:rsidRPr="00422ED0" w:rsidRDefault="002F176F" w:rsidP="00CD1007">
      <w:pPr>
        <w:jc w:val="both"/>
        <w:rPr>
          <w:rFonts w:ascii="Times New Roman" w:hAnsi="Times New Roman" w:cs="Times New Roman"/>
          <w:sz w:val="22"/>
          <w:szCs w:val="22"/>
        </w:rPr>
      </w:pPr>
      <w:r w:rsidRPr="00422ED0">
        <w:rPr>
          <w:rFonts w:ascii="Times New Roman" w:hAnsi="Times New Roman" w:cs="Times New Roman"/>
          <w:sz w:val="22"/>
          <w:szCs w:val="22"/>
        </w:rPr>
        <w:t>KINDER</w:t>
      </w:r>
    </w:p>
    <w:p w14:paraId="6099EC06" w14:textId="6FAE5559" w:rsidR="002F176F" w:rsidRPr="00422ED0" w:rsidRDefault="002F176F" w:rsidP="002F176F">
      <w:pPr>
        <w:rPr>
          <w:rFonts w:ascii="Times New Roman" w:hAnsi="Times New Roman" w:cs="Times New Roman"/>
          <w:sz w:val="22"/>
          <w:szCs w:val="22"/>
        </w:rPr>
      </w:pPr>
      <w:r w:rsidRPr="00422ED0">
        <w:rPr>
          <w:rFonts w:ascii="Times New Roman" w:hAnsi="Times New Roman" w:cs="Times New Roman"/>
          <w:sz w:val="22"/>
          <w:szCs w:val="22"/>
        </w:rPr>
        <w:t>Precio de inscripción: Q1</w:t>
      </w:r>
      <w:r w:rsidR="000D678A" w:rsidRPr="00422ED0">
        <w:rPr>
          <w:rFonts w:ascii="Times New Roman" w:hAnsi="Times New Roman" w:cs="Times New Roman"/>
          <w:sz w:val="22"/>
          <w:szCs w:val="22"/>
        </w:rPr>
        <w:t>.</w:t>
      </w:r>
      <w:r w:rsidRPr="00422ED0">
        <w:rPr>
          <w:rFonts w:ascii="Times New Roman" w:hAnsi="Times New Roman" w:cs="Times New Roman"/>
          <w:sz w:val="22"/>
          <w:szCs w:val="22"/>
        </w:rPr>
        <w:t>600</w:t>
      </w:r>
      <w:r w:rsidR="00336BEE" w:rsidRPr="00422ED0">
        <w:rPr>
          <w:rFonts w:ascii="Times New Roman" w:hAnsi="Times New Roman" w:cs="Times New Roman"/>
          <w:sz w:val="22"/>
          <w:szCs w:val="22"/>
        </w:rPr>
        <w:t xml:space="preserve"> (152 EUROS)</w:t>
      </w:r>
    </w:p>
    <w:p w14:paraId="0C008397" w14:textId="0E0D2ED9" w:rsidR="002F176F" w:rsidRPr="00422ED0" w:rsidRDefault="002F176F" w:rsidP="002F176F">
      <w:pPr>
        <w:rPr>
          <w:rFonts w:ascii="Times New Roman" w:hAnsi="Times New Roman" w:cs="Times New Roman"/>
          <w:sz w:val="22"/>
          <w:szCs w:val="22"/>
        </w:rPr>
      </w:pPr>
      <w:r w:rsidRPr="00422ED0">
        <w:rPr>
          <w:rFonts w:ascii="Times New Roman" w:hAnsi="Times New Roman" w:cs="Times New Roman"/>
          <w:sz w:val="22"/>
          <w:szCs w:val="22"/>
        </w:rPr>
        <w:t>Precio de colegiatura anual: Q9</w:t>
      </w:r>
      <w:r w:rsidR="000D678A" w:rsidRPr="00422ED0">
        <w:rPr>
          <w:rFonts w:ascii="Times New Roman" w:hAnsi="Times New Roman" w:cs="Times New Roman"/>
          <w:sz w:val="22"/>
          <w:szCs w:val="22"/>
        </w:rPr>
        <w:t>.</w:t>
      </w:r>
      <w:r w:rsidRPr="00422ED0">
        <w:rPr>
          <w:rFonts w:ascii="Times New Roman" w:hAnsi="Times New Roman" w:cs="Times New Roman"/>
          <w:sz w:val="22"/>
          <w:szCs w:val="22"/>
        </w:rPr>
        <w:t>000</w:t>
      </w:r>
      <w:r w:rsidR="00336BEE" w:rsidRPr="00422ED0">
        <w:rPr>
          <w:rFonts w:ascii="Times New Roman" w:hAnsi="Times New Roman" w:cs="Times New Roman"/>
          <w:sz w:val="22"/>
          <w:szCs w:val="22"/>
        </w:rPr>
        <w:t xml:space="preserve"> (852 EUROS)</w:t>
      </w:r>
    </w:p>
    <w:p w14:paraId="6FB244B6" w14:textId="448730FE" w:rsidR="00336BEE" w:rsidRPr="00422ED0" w:rsidRDefault="00336BEE" w:rsidP="002F176F">
      <w:pPr>
        <w:rPr>
          <w:rFonts w:ascii="Times New Roman" w:hAnsi="Times New Roman" w:cs="Times New Roman"/>
          <w:sz w:val="22"/>
          <w:szCs w:val="22"/>
        </w:rPr>
      </w:pPr>
      <w:r w:rsidRPr="00422ED0">
        <w:rPr>
          <w:rFonts w:ascii="Times New Roman" w:hAnsi="Times New Roman" w:cs="Times New Roman"/>
          <w:sz w:val="22"/>
          <w:szCs w:val="22"/>
        </w:rPr>
        <w:t>Precio total por alumna/o=  Q10</w:t>
      </w:r>
      <w:r w:rsidR="000D678A" w:rsidRPr="00422ED0">
        <w:rPr>
          <w:rFonts w:ascii="Times New Roman" w:hAnsi="Times New Roman" w:cs="Times New Roman"/>
          <w:sz w:val="22"/>
          <w:szCs w:val="22"/>
        </w:rPr>
        <w:t>.</w:t>
      </w:r>
      <w:r w:rsidRPr="00422ED0">
        <w:rPr>
          <w:rFonts w:ascii="Times New Roman" w:hAnsi="Times New Roman" w:cs="Times New Roman"/>
          <w:sz w:val="22"/>
          <w:szCs w:val="22"/>
        </w:rPr>
        <w:t>600 (1</w:t>
      </w:r>
      <w:r w:rsidR="000D678A" w:rsidRPr="00422ED0">
        <w:rPr>
          <w:rFonts w:ascii="Times New Roman" w:hAnsi="Times New Roman" w:cs="Times New Roman"/>
          <w:sz w:val="22"/>
          <w:szCs w:val="22"/>
        </w:rPr>
        <w:t>.</w:t>
      </w:r>
      <w:r w:rsidRPr="00422ED0">
        <w:rPr>
          <w:rFonts w:ascii="Times New Roman" w:hAnsi="Times New Roman" w:cs="Times New Roman"/>
          <w:sz w:val="22"/>
          <w:szCs w:val="22"/>
        </w:rPr>
        <w:t>004 EUROS)</w:t>
      </w:r>
    </w:p>
    <w:p w14:paraId="226A7733" w14:textId="77777777" w:rsidR="002F176F" w:rsidRPr="00422ED0" w:rsidRDefault="002F176F" w:rsidP="00CD1007">
      <w:pPr>
        <w:jc w:val="both"/>
        <w:rPr>
          <w:rFonts w:ascii="Times New Roman" w:hAnsi="Times New Roman" w:cs="Times New Roman"/>
          <w:sz w:val="22"/>
          <w:szCs w:val="22"/>
        </w:rPr>
      </w:pPr>
    </w:p>
    <w:p w14:paraId="0AC4F06E" w14:textId="344E342E" w:rsidR="002F176F" w:rsidRPr="00422ED0" w:rsidRDefault="002F176F" w:rsidP="00CD1007">
      <w:pPr>
        <w:jc w:val="both"/>
        <w:rPr>
          <w:rFonts w:ascii="Times New Roman" w:hAnsi="Times New Roman" w:cs="Times New Roman"/>
          <w:sz w:val="22"/>
          <w:szCs w:val="22"/>
        </w:rPr>
      </w:pPr>
      <w:r w:rsidRPr="00422ED0">
        <w:rPr>
          <w:rFonts w:ascii="Times New Roman" w:hAnsi="Times New Roman" w:cs="Times New Roman"/>
          <w:sz w:val="22"/>
          <w:szCs w:val="22"/>
        </w:rPr>
        <w:t>PRIMARIA</w:t>
      </w:r>
    </w:p>
    <w:p w14:paraId="366C0456" w14:textId="54C9810F" w:rsidR="002F176F" w:rsidRPr="00422ED0" w:rsidRDefault="002F176F" w:rsidP="002F176F">
      <w:pPr>
        <w:rPr>
          <w:rFonts w:ascii="Times New Roman" w:hAnsi="Times New Roman" w:cs="Times New Roman"/>
          <w:sz w:val="22"/>
          <w:szCs w:val="22"/>
        </w:rPr>
      </w:pPr>
      <w:r w:rsidRPr="00422ED0">
        <w:rPr>
          <w:rFonts w:ascii="Times New Roman" w:hAnsi="Times New Roman" w:cs="Times New Roman"/>
          <w:sz w:val="22"/>
          <w:szCs w:val="22"/>
        </w:rPr>
        <w:t>Precio de inscripción: Q1</w:t>
      </w:r>
      <w:r w:rsidR="000D678A" w:rsidRPr="00422ED0">
        <w:rPr>
          <w:rFonts w:ascii="Times New Roman" w:hAnsi="Times New Roman" w:cs="Times New Roman"/>
          <w:sz w:val="22"/>
          <w:szCs w:val="22"/>
        </w:rPr>
        <w:t>.</w:t>
      </w:r>
      <w:r w:rsidRPr="00422ED0">
        <w:rPr>
          <w:rFonts w:ascii="Times New Roman" w:hAnsi="Times New Roman" w:cs="Times New Roman"/>
          <w:sz w:val="22"/>
          <w:szCs w:val="22"/>
        </w:rPr>
        <w:t>600</w:t>
      </w:r>
      <w:r w:rsidR="000D678A" w:rsidRPr="00422ED0">
        <w:rPr>
          <w:rFonts w:ascii="Times New Roman" w:hAnsi="Times New Roman" w:cs="Times New Roman"/>
          <w:sz w:val="22"/>
          <w:szCs w:val="22"/>
        </w:rPr>
        <w:t xml:space="preserve">  (152 EUROS)</w:t>
      </w:r>
    </w:p>
    <w:p w14:paraId="68EF1E32" w14:textId="5168F5B0" w:rsidR="002F176F" w:rsidRPr="00422ED0" w:rsidRDefault="002F176F" w:rsidP="002F176F">
      <w:pPr>
        <w:rPr>
          <w:rFonts w:ascii="Times New Roman" w:hAnsi="Times New Roman" w:cs="Times New Roman"/>
          <w:sz w:val="22"/>
          <w:szCs w:val="22"/>
        </w:rPr>
      </w:pPr>
      <w:r w:rsidRPr="00422ED0">
        <w:rPr>
          <w:rFonts w:ascii="Times New Roman" w:hAnsi="Times New Roman" w:cs="Times New Roman"/>
          <w:sz w:val="22"/>
          <w:szCs w:val="22"/>
        </w:rPr>
        <w:t>Precio de colegiatura anual: Q19</w:t>
      </w:r>
      <w:r w:rsidR="000D678A" w:rsidRPr="00422ED0">
        <w:rPr>
          <w:rFonts w:ascii="Times New Roman" w:hAnsi="Times New Roman" w:cs="Times New Roman"/>
          <w:sz w:val="22"/>
          <w:szCs w:val="22"/>
        </w:rPr>
        <w:t>.</w:t>
      </w:r>
      <w:r w:rsidRPr="00422ED0">
        <w:rPr>
          <w:rFonts w:ascii="Times New Roman" w:hAnsi="Times New Roman" w:cs="Times New Roman"/>
          <w:sz w:val="22"/>
          <w:szCs w:val="22"/>
        </w:rPr>
        <w:t>800</w:t>
      </w:r>
      <w:r w:rsidR="00336BEE" w:rsidRPr="00422ED0">
        <w:rPr>
          <w:rFonts w:ascii="Times New Roman" w:hAnsi="Times New Roman" w:cs="Times New Roman"/>
          <w:sz w:val="22"/>
          <w:szCs w:val="22"/>
        </w:rPr>
        <w:t xml:space="preserve"> (1</w:t>
      </w:r>
      <w:r w:rsidR="000D678A" w:rsidRPr="00422ED0">
        <w:rPr>
          <w:rFonts w:ascii="Times New Roman" w:hAnsi="Times New Roman" w:cs="Times New Roman"/>
          <w:sz w:val="22"/>
          <w:szCs w:val="22"/>
        </w:rPr>
        <w:t>.</w:t>
      </w:r>
      <w:r w:rsidR="00336BEE" w:rsidRPr="00422ED0">
        <w:rPr>
          <w:rFonts w:ascii="Times New Roman" w:hAnsi="Times New Roman" w:cs="Times New Roman"/>
          <w:sz w:val="22"/>
          <w:szCs w:val="22"/>
        </w:rPr>
        <w:t>874 EUROS)</w:t>
      </w:r>
    </w:p>
    <w:p w14:paraId="00EE50F7" w14:textId="42A64797" w:rsidR="00336BEE" w:rsidRPr="00422ED0" w:rsidRDefault="00336BEE" w:rsidP="00336BEE">
      <w:pPr>
        <w:rPr>
          <w:rFonts w:ascii="Times New Roman" w:hAnsi="Times New Roman" w:cs="Times New Roman"/>
          <w:sz w:val="22"/>
          <w:szCs w:val="22"/>
        </w:rPr>
      </w:pPr>
      <w:r w:rsidRPr="00422ED0">
        <w:rPr>
          <w:rFonts w:ascii="Times New Roman" w:hAnsi="Times New Roman" w:cs="Times New Roman"/>
          <w:sz w:val="22"/>
          <w:szCs w:val="22"/>
        </w:rPr>
        <w:t>Precio total por alumna/o= Q21</w:t>
      </w:r>
      <w:r w:rsidR="000D678A" w:rsidRPr="00422ED0">
        <w:rPr>
          <w:rFonts w:ascii="Times New Roman" w:hAnsi="Times New Roman" w:cs="Times New Roman"/>
          <w:sz w:val="22"/>
          <w:szCs w:val="22"/>
        </w:rPr>
        <w:t>.</w:t>
      </w:r>
      <w:r w:rsidRPr="00422ED0">
        <w:rPr>
          <w:rFonts w:ascii="Times New Roman" w:hAnsi="Times New Roman" w:cs="Times New Roman"/>
          <w:sz w:val="22"/>
          <w:szCs w:val="22"/>
        </w:rPr>
        <w:t>400 (2</w:t>
      </w:r>
      <w:r w:rsidR="000D678A" w:rsidRPr="00422ED0">
        <w:rPr>
          <w:rFonts w:ascii="Times New Roman" w:hAnsi="Times New Roman" w:cs="Times New Roman"/>
          <w:sz w:val="22"/>
          <w:szCs w:val="22"/>
        </w:rPr>
        <w:t>.</w:t>
      </w:r>
      <w:r w:rsidRPr="00422ED0">
        <w:rPr>
          <w:rFonts w:ascii="Times New Roman" w:hAnsi="Times New Roman" w:cs="Times New Roman"/>
          <w:sz w:val="22"/>
          <w:szCs w:val="22"/>
        </w:rPr>
        <w:t>026 EUROS)</w:t>
      </w:r>
    </w:p>
    <w:p w14:paraId="404864C2" w14:textId="77777777" w:rsidR="002F176F" w:rsidRPr="00422ED0" w:rsidRDefault="002F176F" w:rsidP="00CD1007">
      <w:pPr>
        <w:jc w:val="both"/>
        <w:rPr>
          <w:rFonts w:ascii="Times New Roman" w:hAnsi="Times New Roman" w:cs="Times New Roman"/>
          <w:sz w:val="22"/>
          <w:szCs w:val="22"/>
        </w:rPr>
      </w:pPr>
    </w:p>
    <w:p w14:paraId="064DC4D9" w14:textId="7085706D" w:rsidR="009F0E95" w:rsidRPr="00422ED0" w:rsidRDefault="009F0E95" w:rsidP="00CD1007">
      <w:pPr>
        <w:jc w:val="both"/>
        <w:rPr>
          <w:rFonts w:ascii="Times New Roman" w:hAnsi="Times New Roman" w:cs="Times New Roman"/>
          <w:b/>
          <w:sz w:val="22"/>
          <w:szCs w:val="22"/>
        </w:rPr>
      </w:pPr>
      <w:r w:rsidRPr="00422ED0">
        <w:rPr>
          <w:rFonts w:ascii="Times New Roman" w:hAnsi="Times New Roman" w:cs="Times New Roman"/>
          <w:b/>
          <w:sz w:val="22"/>
          <w:szCs w:val="22"/>
        </w:rPr>
        <w:t>MAYAS</w:t>
      </w:r>
    </w:p>
    <w:p w14:paraId="42F8537F" w14:textId="39DC8A26" w:rsidR="002F176F" w:rsidRPr="00422ED0" w:rsidRDefault="002F176F" w:rsidP="00CD1007">
      <w:pPr>
        <w:jc w:val="both"/>
        <w:rPr>
          <w:rFonts w:ascii="Times New Roman" w:hAnsi="Times New Roman" w:cs="Times New Roman"/>
          <w:sz w:val="22"/>
          <w:szCs w:val="22"/>
        </w:rPr>
      </w:pPr>
      <w:r w:rsidRPr="00422ED0">
        <w:rPr>
          <w:rFonts w:ascii="Times New Roman" w:hAnsi="Times New Roman" w:cs="Times New Roman"/>
          <w:sz w:val="22"/>
          <w:szCs w:val="22"/>
        </w:rPr>
        <w:t>Las alumnas y alumnos mayas</w:t>
      </w:r>
      <w:r w:rsidR="00336BEE" w:rsidRPr="00422ED0">
        <w:rPr>
          <w:rFonts w:ascii="Times New Roman" w:hAnsi="Times New Roman" w:cs="Times New Roman"/>
          <w:sz w:val="22"/>
          <w:szCs w:val="22"/>
        </w:rPr>
        <w:t xml:space="preserve"> cuentan con </w:t>
      </w:r>
      <w:r w:rsidR="00336BEE" w:rsidRPr="00422ED0">
        <w:rPr>
          <w:rFonts w:ascii="Times New Roman" w:hAnsi="Times New Roman" w:cs="Times New Roman"/>
          <w:b/>
          <w:sz w:val="22"/>
          <w:szCs w:val="22"/>
        </w:rPr>
        <w:t>beca,</w:t>
      </w:r>
      <w:r w:rsidR="00336BEE" w:rsidRPr="00422ED0">
        <w:rPr>
          <w:rFonts w:ascii="Times New Roman" w:hAnsi="Times New Roman" w:cs="Times New Roman"/>
          <w:sz w:val="22"/>
          <w:szCs w:val="22"/>
        </w:rPr>
        <w:t xml:space="preserve"> y la misma es financiada por el Fondo Maya. La beca supone que </w:t>
      </w:r>
      <w:r w:rsidR="0014008A" w:rsidRPr="00422ED0">
        <w:rPr>
          <w:rFonts w:ascii="Times New Roman" w:hAnsi="Times New Roman" w:cs="Times New Roman"/>
          <w:sz w:val="22"/>
          <w:szCs w:val="22"/>
        </w:rPr>
        <w:t>las madres y padres costean el 3.86</w:t>
      </w:r>
      <w:r w:rsidR="00336BEE" w:rsidRPr="00422ED0">
        <w:rPr>
          <w:rFonts w:ascii="Times New Roman" w:hAnsi="Times New Roman" w:cs="Times New Roman"/>
          <w:sz w:val="22"/>
          <w:szCs w:val="22"/>
        </w:rPr>
        <w:t>%</w:t>
      </w:r>
      <w:r w:rsidR="0014008A" w:rsidRPr="00422ED0">
        <w:rPr>
          <w:rFonts w:ascii="Times New Roman" w:hAnsi="Times New Roman" w:cs="Times New Roman"/>
          <w:sz w:val="22"/>
          <w:szCs w:val="22"/>
        </w:rPr>
        <w:t xml:space="preserve"> (KINDER) Y 2.75% (PRIMARIA) del coste total (inscripción y colegiatura)</w:t>
      </w:r>
      <w:r w:rsidR="00336BEE" w:rsidRPr="00422ED0">
        <w:rPr>
          <w:rFonts w:ascii="Times New Roman" w:hAnsi="Times New Roman" w:cs="Times New Roman"/>
          <w:sz w:val="22"/>
          <w:szCs w:val="22"/>
        </w:rPr>
        <w:t xml:space="preserve"> y el resto es financiado por el Fondo Maya.</w:t>
      </w:r>
    </w:p>
    <w:p w14:paraId="5CACAE9E" w14:textId="77777777" w:rsidR="0014008A" w:rsidRPr="00422ED0" w:rsidRDefault="0014008A" w:rsidP="00CD1007">
      <w:pPr>
        <w:jc w:val="both"/>
        <w:rPr>
          <w:rFonts w:ascii="Times New Roman" w:hAnsi="Times New Roman" w:cs="Times New Roman"/>
          <w:sz w:val="22"/>
          <w:szCs w:val="22"/>
        </w:rPr>
      </w:pPr>
    </w:p>
    <w:p w14:paraId="6724D0B3" w14:textId="37D5C875" w:rsidR="009F0E95" w:rsidRPr="00422ED0" w:rsidRDefault="009F0E95" w:rsidP="00CD1007">
      <w:pPr>
        <w:jc w:val="both"/>
        <w:rPr>
          <w:rFonts w:ascii="Times New Roman" w:hAnsi="Times New Roman" w:cs="Times New Roman"/>
          <w:sz w:val="22"/>
          <w:szCs w:val="22"/>
        </w:rPr>
      </w:pPr>
      <w:r w:rsidRPr="00422ED0">
        <w:rPr>
          <w:rFonts w:ascii="Times New Roman" w:hAnsi="Times New Roman" w:cs="Times New Roman"/>
          <w:sz w:val="22"/>
          <w:szCs w:val="22"/>
        </w:rPr>
        <w:t>La beca supone que madres y padres costean:</w:t>
      </w:r>
    </w:p>
    <w:p w14:paraId="24DA3B11" w14:textId="77777777" w:rsidR="00363A9E" w:rsidRPr="00422ED0" w:rsidRDefault="00363A9E" w:rsidP="00CD1007">
      <w:pPr>
        <w:jc w:val="both"/>
        <w:rPr>
          <w:rFonts w:ascii="Times New Roman" w:hAnsi="Times New Roman" w:cs="Times New Roman"/>
          <w:sz w:val="22"/>
          <w:szCs w:val="22"/>
        </w:rPr>
      </w:pPr>
    </w:p>
    <w:p w14:paraId="1C6A9BD2" w14:textId="77777777" w:rsidR="009F0E95" w:rsidRPr="00422ED0" w:rsidRDefault="009F0E95" w:rsidP="00CD1007">
      <w:pPr>
        <w:jc w:val="both"/>
        <w:rPr>
          <w:rFonts w:ascii="Times New Roman" w:hAnsi="Times New Roman" w:cs="Times New Roman"/>
          <w:sz w:val="22"/>
          <w:szCs w:val="22"/>
        </w:rPr>
      </w:pPr>
      <w:r w:rsidRPr="00422ED0">
        <w:rPr>
          <w:rFonts w:ascii="Times New Roman" w:hAnsi="Times New Roman" w:cs="Times New Roman"/>
          <w:sz w:val="22"/>
          <w:szCs w:val="22"/>
        </w:rPr>
        <w:t>KINDER</w:t>
      </w:r>
    </w:p>
    <w:p w14:paraId="0A674BDB" w14:textId="446C9C28" w:rsidR="009F0E95" w:rsidRPr="00422ED0" w:rsidRDefault="009F0E95" w:rsidP="00CD1007">
      <w:pPr>
        <w:jc w:val="both"/>
        <w:rPr>
          <w:rFonts w:ascii="Times New Roman" w:hAnsi="Times New Roman" w:cs="Times New Roman"/>
          <w:sz w:val="22"/>
          <w:szCs w:val="22"/>
        </w:rPr>
      </w:pPr>
      <w:r w:rsidRPr="00422ED0">
        <w:rPr>
          <w:rFonts w:ascii="Times New Roman" w:hAnsi="Times New Roman" w:cs="Times New Roman"/>
          <w:sz w:val="22"/>
          <w:szCs w:val="22"/>
        </w:rPr>
        <w:t>Precio de inscripción: Q50 (5 EUROS)</w:t>
      </w:r>
    </w:p>
    <w:p w14:paraId="2814E39C" w14:textId="0992C0E5" w:rsidR="009F0E95" w:rsidRPr="00422ED0" w:rsidRDefault="009F0E95" w:rsidP="00CD1007">
      <w:pPr>
        <w:jc w:val="both"/>
        <w:rPr>
          <w:rFonts w:ascii="Times New Roman" w:hAnsi="Times New Roman" w:cs="Times New Roman"/>
          <w:sz w:val="22"/>
          <w:szCs w:val="22"/>
        </w:rPr>
      </w:pPr>
      <w:r w:rsidRPr="00422ED0">
        <w:rPr>
          <w:rFonts w:ascii="Times New Roman" w:hAnsi="Times New Roman" w:cs="Times New Roman"/>
          <w:sz w:val="22"/>
          <w:szCs w:val="22"/>
        </w:rPr>
        <w:t>Precio de colegiatura anual : Q360 (34 EUROS)</w:t>
      </w:r>
    </w:p>
    <w:p w14:paraId="73EB2C2A" w14:textId="41FECBB2" w:rsidR="00363A9E" w:rsidRPr="00422ED0" w:rsidRDefault="00363A9E" w:rsidP="00CD1007">
      <w:pPr>
        <w:jc w:val="both"/>
        <w:rPr>
          <w:rFonts w:ascii="Times New Roman" w:hAnsi="Times New Roman" w:cs="Times New Roman"/>
          <w:sz w:val="22"/>
          <w:szCs w:val="22"/>
        </w:rPr>
      </w:pPr>
      <w:r w:rsidRPr="00422ED0">
        <w:rPr>
          <w:rFonts w:ascii="Times New Roman" w:hAnsi="Times New Roman" w:cs="Times New Roman"/>
          <w:sz w:val="22"/>
          <w:szCs w:val="22"/>
        </w:rPr>
        <w:t>Precio total costeado por madres y padres: Q410 (39 EUROS)</w:t>
      </w:r>
    </w:p>
    <w:p w14:paraId="6318C188" w14:textId="3DAA48B3" w:rsidR="00363A9E" w:rsidRPr="00422ED0" w:rsidRDefault="00363A9E" w:rsidP="00CD1007">
      <w:pPr>
        <w:jc w:val="both"/>
        <w:rPr>
          <w:rFonts w:ascii="Times New Roman" w:hAnsi="Times New Roman" w:cs="Times New Roman"/>
          <w:sz w:val="22"/>
          <w:szCs w:val="22"/>
        </w:rPr>
      </w:pPr>
      <w:r w:rsidRPr="00422ED0">
        <w:rPr>
          <w:rFonts w:ascii="Times New Roman" w:hAnsi="Times New Roman" w:cs="Times New Roman"/>
          <w:sz w:val="22"/>
          <w:szCs w:val="22"/>
        </w:rPr>
        <w:t>Precio total costeado por el Fondo Maya</w:t>
      </w:r>
      <w:r w:rsidR="00713323" w:rsidRPr="00422ED0">
        <w:rPr>
          <w:rFonts w:ascii="Times New Roman" w:hAnsi="Times New Roman" w:cs="Times New Roman"/>
          <w:sz w:val="22"/>
          <w:szCs w:val="22"/>
        </w:rPr>
        <w:t xml:space="preserve"> (por alumna/o)</w:t>
      </w:r>
      <w:r w:rsidRPr="00422ED0">
        <w:rPr>
          <w:rFonts w:ascii="Times New Roman" w:hAnsi="Times New Roman" w:cs="Times New Roman"/>
          <w:sz w:val="22"/>
          <w:szCs w:val="22"/>
        </w:rPr>
        <w:t>: Q10</w:t>
      </w:r>
      <w:r w:rsidR="000D678A" w:rsidRPr="00422ED0">
        <w:rPr>
          <w:rFonts w:ascii="Times New Roman" w:hAnsi="Times New Roman" w:cs="Times New Roman"/>
          <w:sz w:val="22"/>
          <w:szCs w:val="22"/>
        </w:rPr>
        <w:t>.</w:t>
      </w:r>
      <w:r w:rsidRPr="00422ED0">
        <w:rPr>
          <w:rFonts w:ascii="Times New Roman" w:hAnsi="Times New Roman" w:cs="Times New Roman"/>
          <w:sz w:val="22"/>
          <w:szCs w:val="22"/>
        </w:rPr>
        <w:t>600 (1004 EUROS) - Q410 (39 EUROS)= Q10</w:t>
      </w:r>
      <w:r w:rsidR="000D678A" w:rsidRPr="00422ED0">
        <w:rPr>
          <w:rFonts w:ascii="Times New Roman" w:hAnsi="Times New Roman" w:cs="Times New Roman"/>
          <w:sz w:val="22"/>
          <w:szCs w:val="22"/>
        </w:rPr>
        <w:t>.</w:t>
      </w:r>
      <w:r w:rsidRPr="00422ED0">
        <w:rPr>
          <w:rFonts w:ascii="Times New Roman" w:hAnsi="Times New Roman" w:cs="Times New Roman"/>
          <w:sz w:val="22"/>
          <w:szCs w:val="22"/>
        </w:rPr>
        <w:t>190 (965 EUROS)</w:t>
      </w:r>
    </w:p>
    <w:p w14:paraId="105889F9" w14:textId="77777777" w:rsidR="00713323" w:rsidRPr="00422ED0" w:rsidRDefault="00713323" w:rsidP="00CD1007">
      <w:pPr>
        <w:jc w:val="both"/>
        <w:rPr>
          <w:rFonts w:ascii="Times New Roman" w:hAnsi="Times New Roman" w:cs="Times New Roman"/>
          <w:sz w:val="22"/>
          <w:szCs w:val="22"/>
        </w:rPr>
      </w:pPr>
    </w:p>
    <w:p w14:paraId="2FB1C6C3" w14:textId="7728B4D5" w:rsidR="00713323" w:rsidRPr="00422ED0" w:rsidRDefault="00713323" w:rsidP="00CD1007">
      <w:pPr>
        <w:jc w:val="both"/>
        <w:rPr>
          <w:rFonts w:ascii="Times New Roman" w:hAnsi="Times New Roman" w:cs="Times New Roman"/>
          <w:sz w:val="22"/>
          <w:szCs w:val="22"/>
        </w:rPr>
      </w:pPr>
      <w:r w:rsidRPr="00422ED0">
        <w:rPr>
          <w:rFonts w:ascii="Times New Roman" w:hAnsi="Times New Roman" w:cs="Times New Roman"/>
          <w:sz w:val="22"/>
          <w:szCs w:val="22"/>
        </w:rPr>
        <w:t>Necesidad del Fondo Maya en 2014: Q10.190*14 niñas y niños= Q142</w:t>
      </w:r>
      <w:r w:rsidR="000D678A" w:rsidRPr="00422ED0">
        <w:rPr>
          <w:rFonts w:ascii="Times New Roman" w:hAnsi="Times New Roman" w:cs="Times New Roman"/>
          <w:sz w:val="22"/>
          <w:szCs w:val="22"/>
        </w:rPr>
        <w:t>.</w:t>
      </w:r>
      <w:r w:rsidRPr="00422ED0">
        <w:rPr>
          <w:rFonts w:ascii="Times New Roman" w:hAnsi="Times New Roman" w:cs="Times New Roman"/>
          <w:sz w:val="22"/>
          <w:szCs w:val="22"/>
        </w:rPr>
        <w:t>660 (13</w:t>
      </w:r>
      <w:r w:rsidR="000D678A" w:rsidRPr="00422ED0">
        <w:rPr>
          <w:rFonts w:ascii="Times New Roman" w:hAnsi="Times New Roman" w:cs="Times New Roman"/>
          <w:sz w:val="22"/>
          <w:szCs w:val="22"/>
        </w:rPr>
        <w:t>.</w:t>
      </w:r>
      <w:r w:rsidRPr="00422ED0">
        <w:rPr>
          <w:rFonts w:ascii="Times New Roman" w:hAnsi="Times New Roman" w:cs="Times New Roman"/>
          <w:sz w:val="22"/>
          <w:szCs w:val="22"/>
        </w:rPr>
        <w:t>497 EUROS)</w:t>
      </w:r>
    </w:p>
    <w:p w14:paraId="1CA42609" w14:textId="77777777" w:rsidR="00363A9E" w:rsidRPr="00422ED0" w:rsidRDefault="00363A9E" w:rsidP="00CD1007">
      <w:pPr>
        <w:jc w:val="both"/>
        <w:rPr>
          <w:rFonts w:ascii="Times New Roman" w:hAnsi="Times New Roman" w:cs="Times New Roman"/>
          <w:sz w:val="22"/>
          <w:szCs w:val="22"/>
        </w:rPr>
      </w:pPr>
    </w:p>
    <w:p w14:paraId="5DFEC15E" w14:textId="588A02F2" w:rsidR="009F0E95" w:rsidRPr="00422ED0" w:rsidRDefault="009F0E95" w:rsidP="00CD1007">
      <w:pPr>
        <w:jc w:val="both"/>
        <w:rPr>
          <w:rFonts w:ascii="Times New Roman" w:hAnsi="Times New Roman" w:cs="Times New Roman"/>
          <w:sz w:val="22"/>
          <w:szCs w:val="22"/>
        </w:rPr>
      </w:pPr>
      <w:r w:rsidRPr="00422ED0">
        <w:rPr>
          <w:rFonts w:ascii="Times New Roman" w:hAnsi="Times New Roman" w:cs="Times New Roman"/>
          <w:sz w:val="22"/>
          <w:szCs w:val="22"/>
        </w:rPr>
        <w:t>PRIMARIA</w:t>
      </w:r>
    </w:p>
    <w:p w14:paraId="204C1B6F" w14:textId="77777777" w:rsidR="009F0E95" w:rsidRPr="00422ED0" w:rsidRDefault="009F0E95" w:rsidP="009F0E95">
      <w:pPr>
        <w:jc w:val="both"/>
        <w:rPr>
          <w:rFonts w:ascii="Times New Roman" w:hAnsi="Times New Roman" w:cs="Times New Roman"/>
          <w:sz w:val="22"/>
          <w:szCs w:val="22"/>
        </w:rPr>
      </w:pPr>
      <w:r w:rsidRPr="00422ED0">
        <w:rPr>
          <w:rFonts w:ascii="Times New Roman" w:hAnsi="Times New Roman" w:cs="Times New Roman"/>
          <w:sz w:val="22"/>
          <w:szCs w:val="22"/>
        </w:rPr>
        <w:t>Precio de inscripción: Q50 (5 EUROS)</w:t>
      </w:r>
    </w:p>
    <w:p w14:paraId="22C52627" w14:textId="04850818" w:rsidR="009F0E95" w:rsidRPr="00422ED0" w:rsidRDefault="009F0E95" w:rsidP="009F0E95">
      <w:pPr>
        <w:jc w:val="both"/>
        <w:rPr>
          <w:rFonts w:ascii="Times New Roman" w:hAnsi="Times New Roman" w:cs="Times New Roman"/>
          <w:sz w:val="22"/>
          <w:szCs w:val="22"/>
        </w:rPr>
      </w:pPr>
      <w:r w:rsidRPr="00422ED0">
        <w:rPr>
          <w:rFonts w:ascii="Times New Roman" w:hAnsi="Times New Roman" w:cs="Times New Roman"/>
          <w:sz w:val="22"/>
          <w:szCs w:val="22"/>
        </w:rPr>
        <w:t>Precio de colegiatura anual : Q540 (52 EUROS)</w:t>
      </w:r>
    </w:p>
    <w:p w14:paraId="572191B0" w14:textId="6C661FAE" w:rsidR="00363A9E" w:rsidRPr="00422ED0" w:rsidRDefault="00363A9E" w:rsidP="00363A9E">
      <w:pPr>
        <w:jc w:val="both"/>
        <w:rPr>
          <w:rFonts w:ascii="Times New Roman" w:hAnsi="Times New Roman" w:cs="Times New Roman"/>
          <w:sz w:val="22"/>
          <w:szCs w:val="22"/>
        </w:rPr>
      </w:pPr>
      <w:r w:rsidRPr="00422ED0">
        <w:rPr>
          <w:rFonts w:ascii="Times New Roman" w:hAnsi="Times New Roman" w:cs="Times New Roman"/>
          <w:sz w:val="22"/>
          <w:szCs w:val="22"/>
        </w:rPr>
        <w:t>Precio total costeado por madres y padres: Q590 (57 EUROS)</w:t>
      </w:r>
    </w:p>
    <w:p w14:paraId="18A757C9" w14:textId="3D8045E6" w:rsidR="00363A9E" w:rsidRPr="00422ED0" w:rsidRDefault="00363A9E" w:rsidP="00363A9E">
      <w:pPr>
        <w:rPr>
          <w:rFonts w:ascii="Times New Roman" w:hAnsi="Times New Roman" w:cs="Times New Roman"/>
          <w:sz w:val="22"/>
          <w:szCs w:val="22"/>
        </w:rPr>
      </w:pPr>
      <w:r w:rsidRPr="00422ED0">
        <w:rPr>
          <w:rFonts w:ascii="Times New Roman" w:hAnsi="Times New Roman" w:cs="Times New Roman"/>
          <w:sz w:val="22"/>
          <w:szCs w:val="22"/>
        </w:rPr>
        <w:t>Precio total costeado por el Fondo Maya</w:t>
      </w:r>
      <w:r w:rsidR="00713323" w:rsidRPr="00422ED0">
        <w:rPr>
          <w:rFonts w:ascii="Times New Roman" w:hAnsi="Times New Roman" w:cs="Times New Roman"/>
          <w:sz w:val="22"/>
          <w:szCs w:val="22"/>
        </w:rPr>
        <w:t xml:space="preserve"> (por alumna/o)</w:t>
      </w:r>
      <w:r w:rsidRPr="00422ED0">
        <w:rPr>
          <w:rFonts w:ascii="Times New Roman" w:hAnsi="Times New Roman" w:cs="Times New Roman"/>
          <w:sz w:val="22"/>
          <w:szCs w:val="22"/>
        </w:rPr>
        <w:t>: Q21400 (2</w:t>
      </w:r>
      <w:r w:rsidR="000D678A" w:rsidRPr="00422ED0">
        <w:rPr>
          <w:rFonts w:ascii="Times New Roman" w:hAnsi="Times New Roman" w:cs="Times New Roman"/>
          <w:sz w:val="22"/>
          <w:szCs w:val="22"/>
        </w:rPr>
        <w:t>.</w:t>
      </w:r>
      <w:r w:rsidRPr="00422ED0">
        <w:rPr>
          <w:rFonts w:ascii="Times New Roman" w:hAnsi="Times New Roman" w:cs="Times New Roman"/>
          <w:sz w:val="22"/>
          <w:szCs w:val="22"/>
        </w:rPr>
        <w:t>026 EUROS)- Q590 (57 EUROS)=  Q20</w:t>
      </w:r>
      <w:r w:rsidR="000D678A" w:rsidRPr="00422ED0">
        <w:rPr>
          <w:rFonts w:ascii="Times New Roman" w:hAnsi="Times New Roman" w:cs="Times New Roman"/>
          <w:sz w:val="22"/>
          <w:szCs w:val="22"/>
        </w:rPr>
        <w:t>.</w:t>
      </w:r>
      <w:r w:rsidRPr="00422ED0">
        <w:rPr>
          <w:rFonts w:ascii="Times New Roman" w:hAnsi="Times New Roman" w:cs="Times New Roman"/>
          <w:sz w:val="22"/>
          <w:szCs w:val="22"/>
        </w:rPr>
        <w:t>810 (</w:t>
      </w:r>
      <w:r w:rsidR="00713323" w:rsidRPr="00422ED0">
        <w:rPr>
          <w:rFonts w:ascii="Times New Roman" w:hAnsi="Times New Roman" w:cs="Times New Roman"/>
          <w:sz w:val="22"/>
          <w:szCs w:val="22"/>
        </w:rPr>
        <w:t>1</w:t>
      </w:r>
      <w:r w:rsidR="000D678A" w:rsidRPr="00422ED0">
        <w:rPr>
          <w:rFonts w:ascii="Times New Roman" w:hAnsi="Times New Roman" w:cs="Times New Roman"/>
          <w:sz w:val="22"/>
          <w:szCs w:val="22"/>
        </w:rPr>
        <w:t>.</w:t>
      </w:r>
      <w:r w:rsidR="00713323" w:rsidRPr="00422ED0">
        <w:rPr>
          <w:rFonts w:ascii="Times New Roman" w:hAnsi="Times New Roman" w:cs="Times New Roman"/>
          <w:sz w:val="22"/>
          <w:szCs w:val="22"/>
        </w:rPr>
        <w:t>969 EUROS)</w:t>
      </w:r>
    </w:p>
    <w:p w14:paraId="4982CA03" w14:textId="77777777" w:rsidR="00713323" w:rsidRPr="00422ED0" w:rsidRDefault="00713323" w:rsidP="00363A9E">
      <w:pPr>
        <w:rPr>
          <w:rFonts w:ascii="Times New Roman" w:hAnsi="Times New Roman" w:cs="Times New Roman"/>
          <w:sz w:val="22"/>
          <w:szCs w:val="22"/>
        </w:rPr>
      </w:pPr>
    </w:p>
    <w:p w14:paraId="67057C46" w14:textId="00153FDB" w:rsidR="00713323" w:rsidRPr="00422ED0" w:rsidRDefault="00713323" w:rsidP="00713323">
      <w:pPr>
        <w:jc w:val="both"/>
        <w:rPr>
          <w:rFonts w:ascii="Times New Roman" w:hAnsi="Times New Roman" w:cs="Times New Roman"/>
          <w:sz w:val="22"/>
          <w:szCs w:val="22"/>
        </w:rPr>
      </w:pPr>
      <w:r w:rsidRPr="00422ED0">
        <w:rPr>
          <w:rFonts w:ascii="Times New Roman" w:hAnsi="Times New Roman" w:cs="Times New Roman"/>
          <w:sz w:val="22"/>
          <w:szCs w:val="22"/>
        </w:rPr>
        <w:t>Necesidad de</w:t>
      </w:r>
      <w:r w:rsidR="00E43FA3" w:rsidRPr="00422ED0">
        <w:rPr>
          <w:rFonts w:ascii="Times New Roman" w:hAnsi="Times New Roman" w:cs="Times New Roman"/>
          <w:sz w:val="22"/>
          <w:szCs w:val="22"/>
        </w:rPr>
        <w:t>l Fondo Maya en 2014: Q20.810*29</w:t>
      </w:r>
      <w:r w:rsidR="009C736D" w:rsidRPr="00422ED0">
        <w:rPr>
          <w:rFonts w:ascii="Times New Roman" w:hAnsi="Times New Roman" w:cs="Times New Roman"/>
          <w:sz w:val="22"/>
          <w:szCs w:val="22"/>
        </w:rPr>
        <w:t xml:space="preserve"> niñas y niños= Q603</w:t>
      </w:r>
      <w:r w:rsidR="000D678A" w:rsidRPr="00422ED0">
        <w:rPr>
          <w:rFonts w:ascii="Times New Roman" w:hAnsi="Times New Roman" w:cs="Times New Roman"/>
          <w:sz w:val="22"/>
          <w:szCs w:val="22"/>
        </w:rPr>
        <w:t>.</w:t>
      </w:r>
      <w:r w:rsidR="009C736D" w:rsidRPr="00422ED0">
        <w:rPr>
          <w:rFonts w:ascii="Times New Roman" w:hAnsi="Times New Roman" w:cs="Times New Roman"/>
          <w:sz w:val="22"/>
          <w:szCs w:val="22"/>
        </w:rPr>
        <w:t>490 (57</w:t>
      </w:r>
      <w:r w:rsidR="000D678A" w:rsidRPr="00422ED0">
        <w:rPr>
          <w:rFonts w:ascii="Times New Roman" w:hAnsi="Times New Roman" w:cs="Times New Roman"/>
          <w:sz w:val="22"/>
          <w:szCs w:val="22"/>
        </w:rPr>
        <w:t>.</w:t>
      </w:r>
      <w:r w:rsidR="009C736D" w:rsidRPr="00422ED0">
        <w:rPr>
          <w:rFonts w:ascii="Times New Roman" w:hAnsi="Times New Roman" w:cs="Times New Roman"/>
          <w:sz w:val="22"/>
          <w:szCs w:val="22"/>
        </w:rPr>
        <w:t>094</w:t>
      </w:r>
      <w:r w:rsidRPr="00422ED0">
        <w:rPr>
          <w:rFonts w:ascii="Times New Roman" w:hAnsi="Times New Roman" w:cs="Times New Roman"/>
          <w:sz w:val="22"/>
          <w:szCs w:val="22"/>
        </w:rPr>
        <w:t xml:space="preserve"> EUROS)</w:t>
      </w:r>
    </w:p>
    <w:p w14:paraId="2B4F5DCC" w14:textId="77777777" w:rsidR="00713323" w:rsidRPr="00422ED0" w:rsidRDefault="00713323" w:rsidP="00713323">
      <w:pPr>
        <w:jc w:val="both"/>
        <w:rPr>
          <w:rFonts w:ascii="Times New Roman" w:hAnsi="Times New Roman" w:cs="Times New Roman"/>
          <w:sz w:val="22"/>
          <w:szCs w:val="22"/>
        </w:rPr>
      </w:pPr>
    </w:p>
    <w:p w14:paraId="1ECE357A" w14:textId="781F1830" w:rsidR="00713323" w:rsidRPr="00422ED0" w:rsidRDefault="00713323" w:rsidP="00713323">
      <w:pPr>
        <w:jc w:val="both"/>
        <w:rPr>
          <w:rFonts w:ascii="Times New Roman" w:hAnsi="Times New Roman" w:cs="Times New Roman"/>
          <w:b/>
          <w:sz w:val="22"/>
          <w:szCs w:val="22"/>
        </w:rPr>
      </w:pPr>
      <w:r w:rsidRPr="00422ED0">
        <w:rPr>
          <w:rFonts w:ascii="Times New Roman" w:hAnsi="Times New Roman" w:cs="Times New Roman"/>
          <w:b/>
          <w:sz w:val="22"/>
          <w:szCs w:val="22"/>
        </w:rPr>
        <w:t>Necesidad total del Fondo Maya (KINDER y Primaria) para 2</w:t>
      </w:r>
      <w:r w:rsidR="000D678A" w:rsidRPr="00422ED0">
        <w:rPr>
          <w:rFonts w:ascii="Times New Roman" w:hAnsi="Times New Roman" w:cs="Times New Roman"/>
          <w:b/>
          <w:sz w:val="22"/>
          <w:szCs w:val="22"/>
        </w:rPr>
        <w:t>014 (43</w:t>
      </w:r>
      <w:r w:rsidR="005A1C1A" w:rsidRPr="00422ED0">
        <w:rPr>
          <w:rFonts w:ascii="Times New Roman" w:hAnsi="Times New Roman" w:cs="Times New Roman"/>
          <w:b/>
          <w:sz w:val="22"/>
          <w:szCs w:val="22"/>
        </w:rPr>
        <w:t xml:space="preserve"> niñas y niños)= Q746,150 (70,591</w:t>
      </w:r>
      <w:r w:rsidRPr="00422ED0">
        <w:rPr>
          <w:rFonts w:ascii="Times New Roman" w:hAnsi="Times New Roman" w:cs="Times New Roman"/>
          <w:b/>
          <w:sz w:val="22"/>
          <w:szCs w:val="22"/>
        </w:rPr>
        <w:t xml:space="preserve"> EUROS)</w:t>
      </w:r>
    </w:p>
    <w:p w14:paraId="201109C4" w14:textId="77777777" w:rsidR="00EF1EC8" w:rsidRPr="00422ED0" w:rsidRDefault="00EF1EC8" w:rsidP="00713323">
      <w:pPr>
        <w:jc w:val="both"/>
        <w:rPr>
          <w:rFonts w:ascii="Times New Roman" w:hAnsi="Times New Roman" w:cs="Times New Roman"/>
          <w:b/>
          <w:sz w:val="22"/>
          <w:szCs w:val="22"/>
        </w:rPr>
      </w:pPr>
    </w:p>
    <w:p w14:paraId="5EE0CE2C" w14:textId="5834F0BD" w:rsidR="004620D1" w:rsidRPr="00422ED0" w:rsidRDefault="004620D1" w:rsidP="004620D1">
      <w:pPr>
        <w:rPr>
          <w:rFonts w:ascii="Times New Roman" w:hAnsi="Times New Roman" w:cs="Times New Roman"/>
          <w:b/>
          <w:sz w:val="22"/>
          <w:szCs w:val="22"/>
        </w:rPr>
      </w:pPr>
      <w:r w:rsidRPr="00422ED0">
        <w:rPr>
          <w:rFonts w:ascii="Times New Roman" w:hAnsi="Times New Roman" w:cs="Times New Roman"/>
          <w:b/>
          <w:sz w:val="22"/>
          <w:szCs w:val="22"/>
        </w:rPr>
        <w:t xml:space="preserve">Solicitado a HORA DE AYUDAR: </w:t>
      </w:r>
      <w:r w:rsidR="00E0646B">
        <w:rPr>
          <w:rFonts w:ascii="Times New Roman" w:hAnsi="Times New Roman" w:cs="Times New Roman"/>
          <w:b/>
        </w:rPr>
        <w:t>14597.96</w:t>
      </w:r>
    </w:p>
    <w:p w14:paraId="65888893" w14:textId="77777777" w:rsidR="00491314" w:rsidRPr="00422ED0" w:rsidRDefault="00491314" w:rsidP="00713323">
      <w:pPr>
        <w:jc w:val="both"/>
        <w:rPr>
          <w:rFonts w:ascii="Times New Roman" w:hAnsi="Times New Roman" w:cs="Times New Roman"/>
          <w:bCs/>
          <w:sz w:val="22"/>
          <w:szCs w:val="22"/>
        </w:rPr>
      </w:pPr>
    </w:p>
    <w:p w14:paraId="506D349A" w14:textId="77777777" w:rsidR="004620D1" w:rsidRPr="00422ED0" w:rsidRDefault="004620D1" w:rsidP="00713323">
      <w:pPr>
        <w:jc w:val="both"/>
        <w:rPr>
          <w:rFonts w:ascii="Times New Roman" w:hAnsi="Times New Roman" w:cs="Times New Roman"/>
          <w:bCs/>
          <w:sz w:val="22"/>
          <w:szCs w:val="22"/>
        </w:rPr>
      </w:pPr>
    </w:p>
    <w:p w14:paraId="0887DAC8" w14:textId="77777777" w:rsidR="004620D1" w:rsidRPr="00422ED0" w:rsidRDefault="004620D1" w:rsidP="00713323">
      <w:pPr>
        <w:jc w:val="both"/>
        <w:rPr>
          <w:rFonts w:ascii="Times New Roman" w:hAnsi="Times New Roman" w:cs="Times New Roman"/>
          <w:bCs/>
          <w:sz w:val="22"/>
          <w:szCs w:val="22"/>
        </w:rPr>
        <w:sectPr w:rsidR="004620D1" w:rsidRPr="00422ED0" w:rsidSect="000D678A">
          <w:pgSz w:w="11906" w:h="16838"/>
          <w:pgMar w:top="1440" w:right="1440" w:bottom="1440" w:left="1440" w:header="720" w:footer="720" w:gutter="0"/>
          <w:cols w:space="708"/>
          <w:noEndnote/>
        </w:sectPr>
      </w:pPr>
    </w:p>
    <w:p w14:paraId="49445EC7" w14:textId="63C34F84" w:rsidR="004620D1" w:rsidRPr="00422ED0" w:rsidRDefault="004620D1" w:rsidP="004620D1">
      <w:pPr>
        <w:pStyle w:val="ListParagraph"/>
        <w:numPr>
          <w:ilvl w:val="0"/>
          <w:numId w:val="3"/>
        </w:numPr>
        <w:spacing w:before="120" w:after="120"/>
        <w:rPr>
          <w:rFonts w:ascii="Times New Roman" w:eastAsia="Times New Roman" w:hAnsi="Times New Roman" w:cs="Times New Roman"/>
          <w:b/>
          <w:sz w:val="22"/>
          <w:szCs w:val="22"/>
          <w:lang w:val="en-US"/>
        </w:rPr>
      </w:pPr>
      <w:proofErr w:type="spellStart"/>
      <w:r w:rsidRPr="00422ED0">
        <w:rPr>
          <w:rFonts w:ascii="Times New Roman" w:eastAsia="Times New Roman" w:hAnsi="Times New Roman" w:cs="Times New Roman"/>
          <w:b/>
          <w:sz w:val="22"/>
          <w:szCs w:val="22"/>
          <w:lang w:val="en-US"/>
        </w:rPr>
        <w:lastRenderedPageBreak/>
        <w:t>Presupuesto</w:t>
      </w:r>
      <w:proofErr w:type="spellEnd"/>
      <w:r w:rsidRPr="00422ED0">
        <w:rPr>
          <w:rFonts w:ascii="Times New Roman" w:eastAsia="Times New Roman" w:hAnsi="Times New Roman" w:cs="Times New Roman"/>
          <w:b/>
          <w:sz w:val="22"/>
          <w:szCs w:val="22"/>
          <w:lang w:val="en-US"/>
        </w:rPr>
        <w:t xml:space="preserve"> </w:t>
      </w:r>
      <w:proofErr w:type="spellStart"/>
      <w:r w:rsidRPr="00422ED0">
        <w:rPr>
          <w:rFonts w:ascii="Times New Roman" w:eastAsia="Times New Roman" w:hAnsi="Times New Roman" w:cs="Times New Roman"/>
          <w:b/>
          <w:sz w:val="22"/>
          <w:szCs w:val="22"/>
          <w:lang w:val="en-US"/>
        </w:rPr>
        <w:t>desglosado</w:t>
      </w:r>
      <w:proofErr w:type="spellEnd"/>
      <w:r w:rsidRPr="00422ED0">
        <w:rPr>
          <w:rFonts w:ascii="Times New Roman" w:eastAsia="Times New Roman" w:hAnsi="Times New Roman" w:cs="Times New Roman"/>
          <w:b/>
          <w:sz w:val="22"/>
          <w:szCs w:val="22"/>
          <w:lang w:val="en-US"/>
        </w:rPr>
        <w:t xml:space="preserve"> en </w:t>
      </w:r>
      <w:proofErr w:type="spellStart"/>
      <w:r w:rsidRPr="00422ED0">
        <w:rPr>
          <w:rFonts w:ascii="Times New Roman" w:eastAsia="Times New Roman" w:hAnsi="Times New Roman" w:cs="Times New Roman"/>
          <w:b/>
          <w:sz w:val="22"/>
          <w:szCs w:val="22"/>
          <w:lang w:val="en-US"/>
        </w:rPr>
        <w:t>todas</w:t>
      </w:r>
      <w:proofErr w:type="spellEnd"/>
      <w:r w:rsidRPr="00422ED0">
        <w:rPr>
          <w:rFonts w:ascii="Times New Roman" w:eastAsia="Times New Roman" w:hAnsi="Times New Roman" w:cs="Times New Roman"/>
          <w:b/>
          <w:sz w:val="22"/>
          <w:szCs w:val="22"/>
          <w:lang w:val="en-US"/>
        </w:rPr>
        <w:t xml:space="preserve"> </w:t>
      </w:r>
      <w:proofErr w:type="spellStart"/>
      <w:r w:rsidRPr="00422ED0">
        <w:rPr>
          <w:rFonts w:ascii="Times New Roman" w:eastAsia="Times New Roman" w:hAnsi="Times New Roman" w:cs="Times New Roman"/>
          <w:b/>
          <w:sz w:val="22"/>
          <w:szCs w:val="22"/>
          <w:lang w:val="en-US"/>
        </w:rPr>
        <w:t>las</w:t>
      </w:r>
      <w:proofErr w:type="spellEnd"/>
      <w:r w:rsidRPr="00422ED0">
        <w:rPr>
          <w:rFonts w:ascii="Times New Roman" w:eastAsia="Times New Roman" w:hAnsi="Times New Roman" w:cs="Times New Roman"/>
          <w:b/>
          <w:sz w:val="22"/>
          <w:szCs w:val="22"/>
          <w:lang w:val="en-US"/>
        </w:rPr>
        <w:t xml:space="preserve"> </w:t>
      </w:r>
      <w:proofErr w:type="spellStart"/>
      <w:r w:rsidRPr="00422ED0">
        <w:rPr>
          <w:rFonts w:ascii="Times New Roman" w:eastAsia="Times New Roman" w:hAnsi="Times New Roman" w:cs="Times New Roman"/>
          <w:b/>
          <w:sz w:val="22"/>
          <w:szCs w:val="22"/>
          <w:lang w:val="en-US"/>
        </w:rPr>
        <w:t>partidas</w:t>
      </w:r>
      <w:proofErr w:type="spellEnd"/>
      <w:r w:rsidRPr="00422ED0">
        <w:rPr>
          <w:rFonts w:ascii="Times New Roman" w:eastAsia="Times New Roman" w:hAnsi="Times New Roman" w:cs="Times New Roman"/>
          <w:b/>
          <w:sz w:val="22"/>
          <w:szCs w:val="22"/>
          <w:lang w:val="en-US"/>
        </w:rPr>
        <w:t xml:space="preserve"> y </w:t>
      </w:r>
      <w:proofErr w:type="spellStart"/>
      <w:r w:rsidRPr="00422ED0">
        <w:rPr>
          <w:rFonts w:ascii="Times New Roman" w:eastAsia="Times New Roman" w:hAnsi="Times New Roman" w:cs="Times New Roman"/>
          <w:b/>
          <w:sz w:val="22"/>
          <w:szCs w:val="22"/>
          <w:lang w:val="en-US"/>
        </w:rPr>
        <w:t>cantidad</w:t>
      </w:r>
      <w:proofErr w:type="spellEnd"/>
      <w:r w:rsidRPr="00422ED0">
        <w:rPr>
          <w:rFonts w:ascii="Times New Roman" w:eastAsia="Times New Roman" w:hAnsi="Times New Roman" w:cs="Times New Roman"/>
          <w:b/>
          <w:sz w:val="22"/>
          <w:szCs w:val="22"/>
          <w:lang w:val="en-US"/>
        </w:rPr>
        <w:t xml:space="preserve"> final total a </w:t>
      </w:r>
      <w:proofErr w:type="spellStart"/>
      <w:r w:rsidRPr="00422ED0">
        <w:rPr>
          <w:rFonts w:ascii="Times New Roman" w:eastAsia="Times New Roman" w:hAnsi="Times New Roman" w:cs="Times New Roman"/>
          <w:b/>
          <w:sz w:val="22"/>
          <w:szCs w:val="22"/>
          <w:lang w:val="en-US"/>
        </w:rPr>
        <w:t>subvencionar</w:t>
      </w:r>
      <w:proofErr w:type="spellEnd"/>
      <w:r w:rsidRPr="00422ED0">
        <w:rPr>
          <w:rFonts w:ascii="Times New Roman" w:eastAsia="Times New Roman" w:hAnsi="Times New Roman" w:cs="Times New Roman"/>
          <w:b/>
          <w:sz w:val="22"/>
          <w:szCs w:val="22"/>
          <w:lang w:val="en-US"/>
        </w:rPr>
        <w:t xml:space="preserve"> en euros</w:t>
      </w:r>
    </w:p>
    <w:p w14:paraId="7D29F4DB" w14:textId="476B49DA" w:rsidR="004620D1" w:rsidRPr="00422ED0" w:rsidRDefault="004620D1" w:rsidP="004620D1">
      <w:pPr>
        <w:spacing w:before="120" w:after="120"/>
        <w:rPr>
          <w:rFonts w:ascii="Times New Roman" w:eastAsia="Times New Roman" w:hAnsi="Times New Roman" w:cs="Times New Roman"/>
          <w:sz w:val="22"/>
          <w:szCs w:val="22"/>
          <w:lang w:val="en-US"/>
        </w:rPr>
      </w:pPr>
      <w:proofErr w:type="gramStart"/>
      <w:r w:rsidRPr="00422ED0">
        <w:rPr>
          <w:rFonts w:ascii="Times New Roman" w:eastAsia="Times New Roman" w:hAnsi="Times New Roman" w:cs="Times New Roman"/>
          <w:sz w:val="22"/>
          <w:szCs w:val="22"/>
          <w:lang w:val="en-US"/>
        </w:rPr>
        <w:t xml:space="preserve">A </w:t>
      </w:r>
      <w:proofErr w:type="spellStart"/>
      <w:r w:rsidRPr="00422ED0">
        <w:rPr>
          <w:rFonts w:ascii="Times New Roman" w:eastAsia="Times New Roman" w:hAnsi="Times New Roman" w:cs="Times New Roman"/>
          <w:sz w:val="22"/>
          <w:szCs w:val="22"/>
          <w:lang w:val="en-US"/>
        </w:rPr>
        <w:t>continuación</w:t>
      </w:r>
      <w:proofErr w:type="spellEnd"/>
      <w:r w:rsidRPr="00422ED0">
        <w:rPr>
          <w:rFonts w:ascii="Times New Roman" w:eastAsia="Times New Roman" w:hAnsi="Times New Roman" w:cs="Times New Roman"/>
          <w:sz w:val="22"/>
          <w:szCs w:val="22"/>
          <w:lang w:val="en-US"/>
        </w:rPr>
        <w:t xml:space="preserve"> se </w:t>
      </w:r>
      <w:proofErr w:type="spellStart"/>
      <w:r w:rsidRPr="00422ED0">
        <w:rPr>
          <w:rFonts w:ascii="Times New Roman" w:eastAsia="Times New Roman" w:hAnsi="Times New Roman" w:cs="Times New Roman"/>
          <w:sz w:val="22"/>
          <w:szCs w:val="22"/>
          <w:lang w:val="en-US"/>
        </w:rPr>
        <w:t>presentan</w:t>
      </w:r>
      <w:proofErr w:type="spellEnd"/>
      <w:r w:rsidRPr="00422ED0">
        <w:rPr>
          <w:rFonts w:ascii="Times New Roman" w:eastAsia="Times New Roman" w:hAnsi="Times New Roman" w:cs="Times New Roman"/>
          <w:sz w:val="22"/>
          <w:szCs w:val="22"/>
          <w:lang w:val="en-US"/>
        </w:rPr>
        <w:t xml:space="preserve"> </w:t>
      </w:r>
      <w:proofErr w:type="spellStart"/>
      <w:r w:rsidRPr="00422ED0">
        <w:rPr>
          <w:rFonts w:ascii="Times New Roman" w:eastAsia="Times New Roman" w:hAnsi="Times New Roman" w:cs="Times New Roman"/>
          <w:sz w:val="22"/>
          <w:szCs w:val="22"/>
          <w:lang w:val="en-US"/>
        </w:rPr>
        <w:t>las</w:t>
      </w:r>
      <w:proofErr w:type="spellEnd"/>
      <w:r w:rsidRPr="00422ED0">
        <w:rPr>
          <w:rFonts w:ascii="Times New Roman" w:eastAsia="Times New Roman" w:hAnsi="Times New Roman" w:cs="Times New Roman"/>
          <w:sz w:val="22"/>
          <w:szCs w:val="22"/>
          <w:lang w:val="en-US"/>
        </w:rPr>
        <w:t xml:space="preserve"> </w:t>
      </w:r>
      <w:proofErr w:type="spellStart"/>
      <w:r w:rsidRPr="00422ED0">
        <w:rPr>
          <w:rFonts w:ascii="Times New Roman" w:eastAsia="Times New Roman" w:hAnsi="Times New Roman" w:cs="Times New Roman"/>
          <w:sz w:val="22"/>
          <w:szCs w:val="22"/>
          <w:lang w:val="en-US"/>
        </w:rPr>
        <w:t>necesidades</w:t>
      </w:r>
      <w:proofErr w:type="spellEnd"/>
      <w:r w:rsidRPr="00422ED0">
        <w:rPr>
          <w:rFonts w:ascii="Times New Roman" w:eastAsia="Times New Roman" w:hAnsi="Times New Roman" w:cs="Times New Roman"/>
          <w:sz w:val="22"/>
          <w:szCs w:val="22"/>
          <w:lang w:val="en-US"/>
        </w:rPr>
        <w:t xml:space="preserve"> para </w:t>
      </w:r>
      <w:proofErr w:type="spellStart"/>
      <w:r w:rsidRPr="00422ED0">
        <w:rPr>
          <w:rFonts w:ascii="Times New Roman" w:eastAsia="Times New Roman" w:hAnsi="Times New Roman" w:cs="Times New Roman"/>
          <w:sz w:val="22"/>
          <w:szCs w:val="22"/>
          <w:lang w:val="en-US"/>
        </w:rPr>
        <w:t>sufragar</w:t>
      </w:r>
      <w:proofErr w:type="spellEnd"/>
      <w:r w:rsidRPr="00422ED0">
        <w:rPr>
          <w:rFonts w:ascii="Times New Roman" w:eastAsia="Times New Roman" w:hAnsi="Times New Roman" w:cs="Times New Roman"/>
          <w:sz w:val="22"/>
          <w:szCs w:val="22"/>
          <w:lang w:val="en-US"/>
        </w:rPr>
        <w:t xml:space="preserve"> los </w:t>
      </w:r>
      <w:proofErr w:type="spellStart"/>
      <w:r w:rsidRPr="00422ED0">
        <w:rPr>
          <w:rFonts w:ascii="Times New Roman" w:eastAsia="Times New Roman" w:hAnsi="Times New Roman" w:cs="Times New Roman"/>
          <w:sz w:val="22"/>
          <w:szCs w:val="22"/>
          <w:lang w:val="en-US"/>
        </w:rPr>
        <w:t>gastos</w:t>
      </w:r>
      <w:proofErr w:type="spellEnd"/>
      <w:r w:rsidRPr="00422ED0">
        <w:rPr>
          <w:rFonts w:ascii="Times New Roman" w:eastAsia="Times New Roman" w:hAnsi="Times New Roman" w:cs="Times New Roman"/>
          <w:sz w:val="22"/>
          <w:szCs w:val="22"/>
          <w:lang w:val="en-US"/>
        </w:rPr>
        <w:t xml:space="preserve"> de </w:t>
      </w:r>
      <w:proofErr w:type="spellStart"/>
      <w:r w:rsidRPr="00422ED0">
        <w:rPr>
          <w:rFonts w:ascii="Times New Roman" w:eastAsia="Times New Roman" w:hAnsi="Times New Roman" w:cs="Times New Roman"/>
          <w:sz w:val="22"/>
          <w:szCs w:val="22"/>
          <w:lang w:val="en-US"/>
        </w:rPr>
        <w:t>educación</w:t>
      </w:r>
      <w:proofErr w:type="spellEnd"/>
      <w:r w:rsidRPr="00422ED0">
        <w:rPr>
          <w:rFonts w:ascii="Times New Roman" w:eastAsia="Times New Roman" w:hAnsi="Times New Roman" w:cs="Times New Roman"/>
          <w:sz w:val="22"/>
          <w:szCs w:val="22"/>
          <w:lang w:val="en-US"/>
        </w:rPr>
        <w:t xml:space="preserve"> de 14 </w:t>
      </w:r>
      <w:proofErr w:type="spellStart"/>
      <w:r w:rsidRPr="00422ED0">
        <w:rPr>
          <w:rFonts w:ascii="Times New Roman" w:eastAsia="Times New Roman" w:hAnsi="Times New Roman" w:cs="Times New Roman"/>
          <w:sz w:val="22"/>
          <w:szCs w:val="22"/>
          <w:lang w:val="en-US"/>
        </w:rPr>
        <w:t>niñas</w:t>
      </w:r>
      <w:proofErr w:type="spellEnd"/>
      <w:r w:rsidRPr="00422ED0">
        <w:rPr>
          <w:rFonts w:ascii="Times New Roman" w:eastAsia="Times New Roman" w:hAnsi="Times New Roman" w:cs="Times New Roman"/>
          <w:sz w:val="22"/>
          <w:szCs w:val="22"/>
          <w:lang w:val="en-US"/>
        </w:rPr>
        <w:t xml:space="preserve"> y </w:t>
      </w:r>
      <w:proofErr w:type="spellStart"/>
      <w:r w:rsidRPr="00422ED0">
        <w:rPr>
          <w:rFonts w:ascii="Times New Roman" w:eastAsia="Times New Roman" w:hAnsi="Times New Roman" w:cs="Times New Roman"/>
          <w:sz w:val="22"/>
          <w:szCs w:val="22"/>
          <w:lang w:val="en-US"/>
        </w:rPr>
        <w:t>ninños</w:t>
      </w:r>
      <w:proofErr w:type="spellEnd"/>
      <w:r w:rsidRPr="00422ED0">
        <w:rPr>
          <w:rFonts w:ascii="Times New Roman" w:eastAsia="Times New Roman" w:hAnsi="Times New Roman" w:cs="Times New Roman"/>
          <w:sz w:val="22"/>
          <w:szCs w:val="22"/>
          <w:lang w:val="en-US"/>
        </w:rPr>
        <w:t>.</w:t>
      </w:r>
      <w:proofErr w:type="gramEnd"/>
      <w:r w:rsidRPr="00422ED0">
        <w:rPr>
          <w:rFonts w:ascii="Times New Roman" w:eastAsia="Times New Roman" w:hAnsi="Times New Roman" w:cs="Times New Roman"/>
          <w:sz w:val="22"/>
          <w:szCs w:val="22"/>
          <w:lang w:val="en-US"/>
        </w:rPr>
        <w:t xml:space="preserve"> Se </w:t>
      </w:r>
      <w:proofErr w:type="spellStart"/>
      <w:proofErr w:type="gramStart"/>
      <w:r w:rsidRPr="00422ED0">
        <w:rPr>
          <w:rFonts w:ascii="Times New Roman" w:eastAsia="Times New Roman" w:hAnsi="Times New Roman" w:cs="Times New Roman"/>
          <w:sz w:val="22"/>
          <w:szCs w:val="22"/>
          <w:lang w:val="en-US"/>
        </w:rPr>
        <w:t>han</w:t>
      </w:r>
      <w:proofErr w:type="spellEnd"/>
      <w:proofErr w:type="gramEnd"/>
      <w:r w:rsidRPr="00422ED0">
        <w:rPr>
          <w:rFonts w:ascii="Times New Roman" w:eastAsia="Times New Roman" w:hAnsi="Times New Roman" w:cs="Times New Roman"/>
          <w:sz w:val="22"/>
          <w:szCs w:val="22"/>
          <w:lang w:val="en-US"/>
        </w:rPr>
        <w:t xml:space="preserve"> </w:t>
      </w:r>
      <w:proofErr w:type="spellStart"/>
      <w:r w:rsidRPr="00422ED0">
        <w:rPr>
          <w:rFonts w:ascii="Times New Roman" w:eastAsia="Times New Roman" w:hAnsi="Times New Roman" w:cs="Times New Roman"/>
          <w:sz w:val="22"/>
          <w:szCs w:val="22"/>
          <w:lang w:val="en-US"/>
        </w:rPr>
        <w:t>seleccionado</w:t>
      </w:r>
      <w:proofErr w:type="spellEnd"/>
      <w:r w:rsidRPr="00422ED0">
        <w:rPr>
          <w:rFonts w:ascii="Times New Roman" w:eastAsia="Times New Roman" w:hAnsi="Times New Roman" w:cs="Times New Roman"/>
          <w:sz w:val="22"/>
          <w:szCs w:val="22"/>
          <w:lang w:val="en-US"/>
        </w:rPr>
        <w:t xml:space="preserve"> </w:t>
      </w:r>
      <w:proofErr w:type="spellStart"/>
      <w:r w:rsidRPr="00422ED0">
        <w:rPr>
          <w:rFonts w:ascii="Times New Roman" w:eastAsia="Times New Roman" w:hAnsi="Times New Roman" w:cs="Times New Roman"/>
          <w:sz w:val="22"/>
          <w:szCs w:val="22"/>
          <w:lang w:val="en-US"/>
        </w:rPr>
        <w:t>como</w:t>
      </w:r>
      <w:proofErr w:type="spellEnd"/>
      <w:r w:rsidRPr="00422ED0">
        <w:rPr>
          <w:rFonts w:ascii="Times New Roman" w:eastAsia="Times New Roman" w:hAnsi="Times New Roman" w:cs="Times New Roman"/>
          <w:sz w:val="22"/>
          <w:szCs w:val="22"/>
          <w:lang w:val="en-US"/>
        </w:rPr>
        <w:t xml:space="preserve"> </w:t>
      </w:r>
      <w:proofErr w:type="spellStart"/>
      <w:r w:rsidRPr="00422ED0">
        <w:rPr>
          <w:rFonts w:ascii="Times New Roman" w:eastAsia="Times New Roman" w:hAnsi="Times New Roman" w:cs="Times New Roman"/>
          <w:sz w:val="22"/>
          <w:szCs w:val="22"/>
          <w:lang w:val="en-US"/>
        </w:rPr>
        <w:t>represntantes</w:t>
      </w:r>
      <w:proofErr w:type="spellEnd"/>
      <w:r w:rsidRPr="00422ED0">
        <w:rPr>
          <w:rFonts w:ascii="Times New Roman" w:eastAsia="Times New Roman" w:hAnsi="Times New Roman" w:cs="Times New Roman"/>
          <w:sz w:val="22"/>
          <w:szCs w:val="22"/>
          <w:lang w:val="en-US"/>
        </w:rPr>
        <w:t xml:space="preserve"> de </w:t>
      </w:r>
      <w:proofErr w:type="spellStart"/>
      <w:r w:rsidRPr="00422ED0">
        <w:rPr>
          <w:rFonts w:ascii="Times New Roman" w:eastAsia="Times New Roman" w:hAnsi="Times New Roman" w:cs="Times New Roman"/>
          <w:sz w:val="22"/>
          <w:szCs w:val="22"/>
          <w:lang w:val="en-US"/>
        </w:rPr>
        <w:t>todo</w:t>
      </w:r>
      <w:proofErr w:type="spellEnd"/>
      <w:r w:rsidRPr="00422ED0">
        <w:rPr>
          <w:rFonts w:ascii="Times New Roman" w:eastAsia="Times New Roman" w:hAnsi="Times New Roman" w:cs="Times New Roman"/>
          <w:sz w:val="22"/>
          <w:szCs w:val="22"/>
          <w:lang w:val="en-US"/>
        </w:rPr>
        <w:t xml:space="preserve"> el </w:t>
      </w:r>
      <w:proofErr w:type="spellStart"/>
      <w:r w:rsidRPr="00422ED0">
        <w:rPr>
          <w:rFonts w:ascii="Times New Roman" w:eastAsia="Times New Roman" w:hAnsi="Times New Roman" w:cs="Times New Roman"/>
          <w:sz w:val="22"/>
          <w:szCs w:val="22"/>
          <w:lang w:val="en-US"/>
        </w:rPr>
        <w:t>Fondo</w:t>
      </w:r>
      <w:proofErr w:type="spellEnd"/>
      <w:r w:rsidR="00422ED0" w:rsidRPr="00422ED0">
        <w:rPr>
          <w:rFonts w:ascii="Times New Roman" w:eastAsia="Times New Roman" w:hAnsi="Times New Roman" w:cs="Times New Roman"/>
          <w:sz w:val="22"/>
          <w:szCs w:val="22"/>
          <w:lang w:val="en-US"/>
        </w:rPr>
        <w:t xml:space="preserve"> a </w:t>
      </w:r>
      <w:proofErr w:type="spellStart"/>
      <w:r w:rsidR="00422ED0" w:rsidRPr="00422ED0">
        <w:rPr>
          <w:rFonts w:ascii="Times New Roman" w:eastAsia="Times New Roman" w:hAnsi="Times New Roman" w:cs="Times New Roman"/>
          <w:sz w:val="22"/>
          <w:szCs w:val="22"/>
          <w:lang w:val="en-US"/>
        </w:rPr>
        <w:t>aquellas</w:t>
      </w:r>
      <w:proofErr w:type="spellEnd"/>
      <w:r w:rsidR="00422ED0" w:rsidRPr="00422ED0">
        <w:rPr>
          <w:rFonts w:ascii="Times New Roman" w:eastAsia="Times New Roman" w:hAnsi="Times New Roman" w:cs="Times New Roman"/>
          <w:sz w:val="22"/>
          <w:szCs w:val="22"/>
          <w:lang w:val="en-US"/>
        </w:rPr>
        <w:t xml:space="preserve"> </w:t>
      </w:r>
      <w:proofErr w:type="spellStart"/>
      <w:r w:rsidR="00422ED0" w:rsidRPr="00422ED0">
        <w:rPr>
          <w:rFonts w:ascii="Times New Roman" w:eastAsia="Times New Roman" w:hAnsi="Times New Roman" w:cs="Times New Roman"/>
          <w:sz w:val="22"/>
          <w:szCs w:val="22"/>
          <w:lang w:val="en-US"/>
        </w:rPr>
        <w:t>niñas</w:t>
      </w:r>
      <w:proofErr w:type="spellEnd"/>
      <w:r w:rsidR="00422ED0" w:rsidRPr="00422ED0">
        <w:rPr>
          <w:rFonts w:ascii="Times New Roman" w:eastAsia="Times New Roman" w:hAnsi="Times New Roman" w:cs="Times New Roman"/>
          <w:sz w:val="22"/>
          <w:szCs w:val="22"/>
          <w:lang w:val="en-US"/>
        </w:rPr>
        <w:t xml:space="preserve"> y </w:t>
      </w:r>
      <w:proofErr w:type="spellStart"/>
      <w:r w:rsidR="00422ED0" w:rsidRPr="00422ED0">
        <w:rPr>
          <w:rFonts w:ascii="Times New Roman" w:eastAsia="Times New Roman" w:hAnsi="Times New Roman" w:cs="Times New Roman"/>
          <w:sz w:val="22"/>
          <w:szCs w:val="22"/>
          <w:lang w:val="en-US"/>
        </w:rPr>
        <w:t>ni</w:t>
      </w:r>
      <w:r w:rsidRPr="00422ED0">
        <w:rPr>
          <w:rFonts w:ascii="Times New Roman" w:eastAsia="Times New Roman" w:hAnsi="Times New Roman" w:cs="Times New Roman"/>
          <w:sz w:val="22"/>
          <w:szCs w:val="22"/>
          <w:lang w:val="en-US"/>
        </w:rPr>
        <w:t>ños</w:t>
      </w:r>
      <w:proofErr w:type="spellEnd"/>
      <w:r w:rsidRPr="00422ED0">
        <w:rPr>
          <w:rFonts w:ascii="Times New Roman" w:eastAsia="Times New Roman" w:hAnsi="Times New Roman" w:cs="Times New Roman"/>
          <w:sz w:val="22"/>
          <w:szCs w:val="22"/>
          <w:lang w:val="en-US"/>
        </w:rPr>
        <w:t xml:space="preserve"> </w:t>
      </w:r>
      <w:proofErr w:type="spellStart"/>
      <w:r w:rsidRPr="00422ED0">
        <w:rPr>
          <w:rFonts w:ascii="Times New Roman" w:eastAsia="Times New Roman" w:hAnsi="Times New Roman" w:cs="Times New Roman"/>
          <w:sz w:val="22"/>
          <w:szCs w:val="22"/>
          <w:lang w:val="en-US"/>
        </w:rPr>
        <w:t>que</w:t>
      </w:r>
      <w:proofErr w:type="spellEnd"/>
      <w:r w:rsidRPr="00422ED0">
        <w:rPr>
          <w:rFonts w:ascii="Times New Roman" w:eastAsia="Times New Roman" w:hAnsi="Times New Roman" w:cs="Times New Roman"/>
          <w:sz w:val="22"/>
          <w:szCs w:val="22"/>
          <w:lang w:val="en-US"/>
        </w:rPr>
        <w:t xml:space="preserve"> </w:t>
      </w:r>
      <w:proofErr w:type="spellStart"/>
      <w:r w:rsidRPr="00422ED0">
        <w:rPr>
          <w:rFonts w:ascii="Times New Roman" w:eastAsia="Times New Roman" w:hAnsi="Times New Roman" w:cs="Times New Roman"/>
          <w:sz w:val="22"/>
          <w:szCs w:val="22"/>
          <w:lang w:val="en-US"/>
        </w:rPr>
        <w:t>tienen</w:t>
      </w:r>
      <w:proofErr w:type="spellEnd"/>
      <w:r w:rsidRPr="00422ED0">
        <w:rPr>
          <w:rFonts w:ascii="Times New Roman" w:eastAsia="Times New Roman" w:hAnsi="Times New Roman" w:cs="Times New Roman"/>
          <w:sz w:val="22"/>
          <w:szCs w:val="22"/>
          <w:lang w:val="en-US"/>
        </w:rPr>
        <w:t xml:space="preserve"> mayor </w:t>
      </w:r>
      <w:proofErr w:type="spellStart"/>
      <w:r w:rsidRPr="00422ED0">
        <w:rPr>
          <w:rFonts w:ascii="Times New Roman" w:eastAsia="Times New Roman" w:hAnsi="Times New Roman" w:cs="Times New Roman"/>
          <w:sz w:val="22"/>
          <w:szCs w:val="22"/>
          <w:lang w:val="en-US"/>
        </w:rPr>
        <w:t>necesidad</w:t>
      </w:r>
      <w:proofErr w:type="spellEnd"/>
      <w:r w:rsidRPr="00422ED0">
        <w:rPr>
          <w:rFonts w:ascii="Times New Roman" w:eastAsia="Times New Roman" w:hAnsi="Times New Roman" w:cs="Times New Roman"/>
          <w:sz w:val="22"/>
          <w:szCs w:val="22"/>
          <w:lang w:val="en-US"/>
        </w:rPr>
        <w:t xml:space="preserve"> de </w:t>
      </w:r>
      <w:proofErr w:type="spellStart"/>
      <w:r w:rsidRPr="00422ED0">
        <w:rPr>
          <w:rFonts w:ascii="Times New Roman" w:eastAsia="Times New Roman" w:hAnsi="Times New Roman" w:cs="Times New Roman"/>
          <w:sz w:val="22"/>
          <w:szCs w:val="22"/>
          <w:lang w:val="en-US"/>
        </w:rPr>
        <w:t>cubrir</w:t>
      </w:r>
      <w:proofErr w:type="spellEnd"/>
      <w:r w:rsidRPr="00422ED0">
        <w:rPr>
          <w:rFonts w:ascii="Times New Roman" w:eastAsia="Times New Roman" w:hAnsi="Times New Roman" w:cs="Times New Roman"/>
          <w:sz w:val="22"/>
          <w:szCs w:val="22"/>
          <w:lang w:val="en-US"/>
        </w:rPr>
        <w:t xml:space="preserve"> </w:t>
      </w:r>
      <w:proofErr w:type="spellStart"/>
      <w:r w:rsidRPr="00422ED0">
        <w:rPr>
          <w:rFonts w:ascii="Times New Roman" w:eastAsia="Times New Roman" w:hAnsi="Times New Roman" w:cs="Times New Roman"/>
          <w:sz w:val="22"/>
          <w:szCs w:val="22"/>
          <w:lang w:val="en-US"/>
        </w:rPr>
        <w:t>su</w:t>
      </w:r>
      <w:proofErr w:type="spellEnd"/>
      <w:r w:rsidRPr="00422ED0">
        <w:rPr>
          <w:rFonts w:ascii="Times New Roman" w:eastAsia="Times New Roman" w:hAnsi="Times New Roman" w:cs="Times New Roman"/>
          <w:sz w:val="22"/>
          <w:szCs w:val="22"/>
          <w:lang w:val="en-US"/>
        </w:rPr>
        <w:t xml:space="preserve"> </w:t>
      </w:r>
      <w:proofErr w:type="spellStart"/>
      <w:r w:rsidRPr="00422ED0">
        <w:rPr>
          <w:rFonts w:ascii="Times New Roman" w:eastAsia="Times New Roman" w:hAnsi="Times New Roman" w:cs="Times New Roman"/>
          <w:sz w:val="22"/>
          <w:szCs w:val="22"/>
          <w:lang w:val="en-US"/>
        </w:rPr>
        <w:t>educación</w:t>
      </w:r>
      <w:proofErr w:type="spellEnd"/>
      <w:r w:rsidRPr="00422ED0">
        <w:rPr>
          <w:rFonts w:ascii="Times New Roman" w:eastAsia="Times New Roman" w:hAnsi="Times New Roman" w:cs="Times New Roman"/>
          <w:sz w:val="22"/>
          <w:szCs w:val="22"/>
          <w:lang w:val="en-US"/>
        </w:rPr>
        <w:t xml:space="preserve"> (</w:t>
      </w:r>
      <w:proofErr w:type="spellStart"/>
      <w:r w:rsidRPr="00422ED0">
        <w:rPr>
          <w:rFonts w:ascii="Times New Roman" w:eastAsia="Times New Roman" w:hAnsi="Times New Roman" w:cs="Times New Roman"/>
          <w:sz w:val="22"/>
          <w:szCs w:val="22"/>
          <w:lang w:val="en-US"/>
        </w:rPr>
        <w:t>por</w:t>
      </w:r>
      <w:proofErr w:type="spellEnd"/>
      <w:r w:rsidRPr="00422ED0">
        <w:rPr>
          <w:rFonts w:ascii="Times New Roman" w:eastAsia="Times New Roman" w:hAnsi="Times New Roman" w:cs="Times New Roman"/>
          <w:sz w:val="22"/>
          <w:szCs w:val="22"/>
          <w:lang w:val="en-US"/>
        </w:rPr>
        <w:t xml:space="preserve"> </w:t>
      </w:r>
      <w:proofErr w:type="spellStart"/>
      <w:r w:rsidRPr="00422ED0">
        <w:rPr>
          <w:rFonts w:ascii="Times New Roman" w:eastAsia="Times New Roman" w:hAnsi="Times New Roman" w:cs="Times New Roman"/>
          <w:sz w:val="22"/>
          <w:szCs w:val="22"/>
          <w:lang w:val="en-US"/>
        </w:rPr>
        <w:t>falta</w:t>
      </w:r>
      <w:proofErr w:type="spellEnd"/>
      <w:r w:rsidRPr="00422ED0">
        <w:rPr>
          <w:rFonts w:ascii="Times New Roman" w:eastAsia="Times New Roman" w:hAnsi="Times New Roman" w:cs="Times New Roman"/>
          <w:sz w:val="22"/>
          <w:szCs w:val="22"/>
          <w:lang w:val="en-US"/>
        </w:rPr>
        <w:t xml:space="preserve"> </w:t>
      </w:r>
      <w:proofErr w:type="spellStart"/>
      <w:r w:rsidRPr="00422ED0">
        <w:rPr>
          <w:rFonts w:ascii="Times New Roman" w:eastAsia="Times New Roman" w:hAnsi="Times New Roman" w:cs="Times New Roman"/>
          <w:sz w:val="22"/>
          <w:szCs w:val="22"/>
          <w:lang w:val="en-US"/>
        </w:rPr>
        <w:t>aún</w:t>
      </w:r>
      <w:proofErr w:type="spellEnd"/>
      <w:r w:rsidRPr="00422ED0">
        <w:rPr>
          <w:rFonts w:ascii="Times New Roman" w:eastAsia="Times New Roman" w:hAnsi="Times New Roman" w:cs="Times New Roman"/>
          <w:sz w:val="22"/>
          <w:szCs w:val="22"/>
          <w:lang w:val="en-US"/>
        </w:rPr>
        <w:t xml:space="preserve"> de </w:t>
      </w:r>
      <w:proofErr w:type="spellStart"/>
      <w:r w:rsidRPr="00422ED0">
        <w:rPr>
          <w:rFonts w:ascii="Times New Roman" w:eastAsia="Times New Roman" w:hAnsi="Times New Roman" w:cs="Times New Roman"/>
          <w:sz w:val="22"/>
          <w:szCs w:val="22"/>
          <w:lang w:val="en-US"/>
        </w:rPr>
        <w:t>patrocinio</w:t>
      </w:r>
      <w:proofErr w:type="spellEnd"/>
      <w:r w:rsidRPr="00422ED0">
        <w:rPr>
          <w:rFonts w:ascii="Times New Roman" w:eastAsia="Times New Roman" w:hAnsi="Times New Roman" w:cs="Times New Roman"/>
          <w:sz w:val="22"/>
          <w:szCs w:val="22"/>
          <w:lang w:val="en-US"/>
        </w:rPr>
        <w:t>)</w:t>
      </w:r>
    </w:p>
    <w:p w14:paraId="46F2991A" w14:textId="256DC3F7" w:rsidR="00491314" w:rsidRPr="00422ED0" w:rsidRDefault="004620D1" w:rsidP="00422ED0">
      <w:pPr>
        <w:spacing w:before="120" w:after="120"/>
        <w:rPr>
          <w:rFonts w:ascii="Times New Roman" w:eastAsia="Times New Roman" w:hAnsi="Times New Roman" w:cs="Times New Roman"/>
          <w:sz w:val="22"/>
          <w:szCs w:val="22"/>
          <w:lang w:val="en-US"/>
        </w:rPr>
      </w:pPr>
      <w:r w:rsidRPr="00422ED0">
        <w:rPr>
          <w:rFonts w:ascii="Times New Roman" w:eastAsia="Times New Roman" w:hAnsi="Times New Roman" w:cs="Times New Roman"/>
          <w:sz w:val="22"/>
          <w:szCs w:val="22"/>
          <w:lang w:val="en-US"/>
        </w:rPr>
        <w:t xml:space="preserve">En base a los </w:t>
      </w:r>
      <w:proofErr w:type="spellStart"/>
      <w:r w:rsidRPr="00422ED0">
        <w:rPr>
          <w:rFonts w:ascii="Times New Roman" w:eastAsia="Times New Roman" w:hAnsi="Times New Roman" w:cs="Times New Roman"/>
          <w:sz w:val="22"/>
          <w:szCs w:val="22"/>
          <w:lang w:val="en-US"/>
        </w:rPr>
        <w:t>datos</w:t>
      </w:r>
      <w:proofErr w:type="spellEnd"/>
      <w:r w:rsidRPr="00422ED0">
        <w:rPr>
          <w:rFonts w:ascii="Times New Roman" w:eastAsia="Times New Roman" w:hAnsi="Times New Roman" w:cs="Times New Roman"/>
          <w:sz w:val="22"/>
          <w:szCs w:val="22"/>
          <w:lang w:val="en-US"/>
        </w:rPr>
        <w:t xml:space="preserve"> </w:t>
      </w:r>
      <w:proofErr w:type="spellStart"/>
      <w:r w:rsidRPr="00422ED0">
        <w:rPr>
          <w:rFonts w:ascii="Times New Roman" w:eastAsia="Times New Roman" w:hAnsi="Times New Roman" w:cs="Times New Roman"/>
          <w:sz w:val="22"/>
          <w:szCs w:val="22"/>
          <w:lang w:val="en-US"/>
        </w:rPr>
        <w:t>expuestos</w:t>
      </w:r>
      <w:proofErr w:type="spellEnd"/>
      <w:r w:rsidRPr="00422ED0">
        <w:rPr>
          <w:rFonts w:ascii="Times New Roman" w:eastAsia="Times New Roman" w:hAnsi="Times New Roman" w:cs="Times New Roman"/>
          <w:sz w:val="22"/>
          <w:szCs w:val="22"/>
          <w:lang w:val="en-US"/>
        </w:rPr>
        <w:t xml:space="preserve"> en el </w:t>
      </w:r>
      <w:proofErr w:type="spellStart"/>
      <w:r w:rsidRPr="00422ED0">
        <w:rPr>
          <w:rFonts w:ascii="Times New Roman" w:eastAsia="Times New Roman" w:hAnsi="Times New Roman" w:cs="Times New Roman"/>
          <w:sz w:val="22"/>
          <w:szCs w:val="22"/>
          <w:lang w:val="en-US"/>
        </w:rPr>
        <w:t>punto</w:t>
      </w:r>
      <w:proofErr w:type="spellEnd"/>
      <w:r w:rsidRPr="00422ED0">
        <w:rPr>
          <w:rFonts w:ascii="Times New Roman" w:eastAsia="Times New Roman" w:hAnsi="Times New Roman" w:cs="Times New Roman"/>
          <w:sz w:val="22"/>
          <w:szCs w:val="22"/>
          <w:lang w:val="en-US"/>
        </w:rPr>
        <w:t xml:space="preserve"> anterior, </w:t>
      </w:r>
      <w:proofErr w:type="spellStart"/>
      <w:r w:rsidRPr="00422ED0">
        <w:rPr>
          <w:rFonts w:ascii="Times New Roman" w:eastAsia="Times New Roman" w:hAnsi="Times New Roman" w:cs="Times New Roman"/>
          <w:sz w:val="22"/>
          <w:szCs w:val="22"/>
          <w:lang w:val="en-US"/>
        </w:rPr>
        <w:t>presentamos</w:t>
      </w:r>
      <w:proofErr w:type="spellEnd"/>
      <w:r w:rsidRPr="00422ED0">
        <w:rPr>
          <w:rFonts w:ascii="Times New Roman" w:eastAsia="Times New Roman" w:hAnsi="Times New Roman" w:cs="Times New Roman"/>
          <w:sz w:val="22"/>
          <w:szCs w:val="22"/>
          <w:lang w:val="en-US"/>
        </w:rPr>
        <w:t xml:space="preserve"> lo </w:t>
      </w:r>
      <w:proofErr w:type="spellStart"/>
      <w:r w:rsidRPr="00422ED0">
        <w:rPr>
          <w:rFonts w:ascii="Times New Roman" w:eastAsia="Times New Roman" w:hAnsi="Times New Roman" w:cs="Times New Roman"/>
          <w:sz w:val="22"/>
          <w:szCs w:val="22"/>
          <w:lang w:val="en-US"/>
        </w:rPr>
        <w:t>que</w:t>
      </w:r>
      <w:proofErr w:type="spellEnd"/>
      <w:r w:rsidRPr="00422ED0">
        <w:rPr>
          <w:rFonts w:ascii="Times New Roman" w:eastAsia="Times New Roman" w:hAnsi="Times New Roman" w:cs="Times New Roman"/>
          <w:sz w:val="22"/>
          <w:szCs w:val="22"/>
          <w:lang w:val="en-US"/>
        </w:rPr>
        <w:t xml:space="preserve"> cuesta </w:t>
      </w:r>
      <w:proofErr w:type="spellStart"/>
      <w:r w:rsidRPr="00422ED0">
        <w:rPr>
          <w:rFonts w:ascii="Times New Roman" w:eastAsia="Times New Roman" w:hAnsi="Times New Roman" w:cs="Times New Roman"/>
          <w:sz w:val="22"/>
          <w:szCs w:val="22"/>
          <w:lang w:val="en-US"/>
        </w:rPr>
        <w:t>una</w:t>
      </w:r>
      <w:proofErr w:type="spellEnd"/>
      <w:r w:rsidRPr="00422ED0">
        <w:rPr>
          <w:rFonts w:ascii="Times New Roman" w:eastAsia="Times New Roman" w:hAnsi="Times New Roman" w:cs="Times New Roman"/>
          <w:sz w:val="22"/>
          <w:szCs w:val="22"/>
          <w:lang w:val="en-US"/>
        </w:rPr>
        <w:t xml:space="preserve"> </w:t>
      </w:r>
      <w:proofErr w:type="spellStart"/>
      <w:r w:rsidRPr="00422ED0">
        <w:rPr>
          <w:rFonts w:ascii="Times New Roman" w:eastAsia="Times New Roman" w:hAnsi="Times New Roman" w:cs="Times New Roman"/>
          <w:sz w:val="22"/>
          <w:szCs w:val="22"/>
          <w:lang w:val="en-US"/>
        </w:rPr>
        <w:t>colegiatura</w:t>
      </w:r>
      <w:proofErr w:type="spellEnd"/>
      <w:r w:rsidRPr="00422ED0">
        <w:rPr>
          <w:rFonts w:ascii="Times New Roman" w:eastAsia="Times New Roman" w:hAnsi="Times New Roman" w:cs="Times New Roman"/>
          <w:sz w:val="22"/>
          <w:szCs w:val="22"/>
          <w:lang w:val="en-US"/>
        </w:rPr>
        <w:t xml:space="preserve"> annual (</w:t>
      </w:r>
      <w:proofErr w:type="spellStart"/>
      <w:r w:rsidRPr="00422ED0">
        <w:rPr>
          <w:rFonts w:ascii="Times New Roman" w:eastAsia="Times New Roman" w:hAnsi="Times New Roman" w:cs="Times New Roman"/>
          <w:sz w:val="22"/>
          <w:szCs w:val="22"/>
          <w:lang w:val="en-US"/>
        </w:rPr>
        <w:t>incluyendo</w:t>
      </w:r>
      <w:proofErr w:type="spellEnd"/>
      <w:r w:rsidRPr="00422ED0">
        <w:rPr>
          <w:rFonts w:ascii="Times New Roman" w:eastAsia="Times New Roman" w:hAnsi="Times New Roman" w:cs="Times New Roman"/>
          <w:sz w:val="22"/>
          <w:szCs w:val="22"/>
          <w:lang w:val="en-US"/>
        </w:rPr>
        <w:t xml:space="preserve"> </w:t>
      </w:r>
      <w:proofErr w:type="spellStart"/>
      <w:r w:rsidRPr="00422ED0">
        <w:rPr>
          <w:rFonts w:ascii="Times New Roman" w:eastAsia="Times New Roman" w:hAnsi="Times New Roman" w:cs="Times New Roman"/>
          <w:sz w:val="22"/>
          <w:szCs w:val="22"/>
          <w:lang w:val="en-US"/>
        </w:rPr>
        <w:t>su</w:t>
      </w:r>
      <w:proofErr w:type="spellEnd"/>
      <w:r w:rsidRPr="00422ED0">
        <w:rPr>
          <w:rFonts w:ascii="Times New Roman" w:eastAsia="Times New Roman" w:hAnsi="Times New Roman" w:cs="Times New Roman"/>
          <w:sz w:val="22"/>
          <w:szCs w:val="22"/>
          <w:lang w:val="en-US"/>
        </w:rPr>
        <w:t xml:space="preserve"> </w:t>
      </w:r>
      <w:proofErr w:type="spellStart"/>
      <w:r w:rsidRPr="00422ED0">
        <w:rPr>
          <w:rFonts w:ascii="Times New Roman" w:eastAsia="Times New Roman" w:hAnsi="Times New Roman" w:cs="Times New Roman"/>
          <w:sz w:val="22"/>
          <w:szCs w:val="22"/>
          <w:lang w:val="en-US"/>
        </w:rPr>
        <w:t>inscripción</w:t>
      </w:r>
      <w:proofErr w:type="spellEnd"/>
      <w:r w:rsidRPr="00422ED0">
        <w:rPr>
          <w:rFonts w:ascii="Times New Roman" w:eastAsia="Times New Roman" w:hAnsi="Times New Roman" w:cs="Times New Roman"/>
          <w:sz w:val="22"/>
          <w:szCs w:val="22"/>
          <w:lang w:val="en-US"/>
        </w:rPr>
        <w:t xml:space="preserve">), la </w:t>
      </w:r>
      <w:proofErr w:type="spellStart"/>
      <w:r w:rsidRPr="00422ED0">
        <w:rPr>
          <w:rFonts w:ascii="Times New Roman" w:eastAsia="Times New Roman" w:hAnsi="Times New Roman" w:cs="Times New Roman"/>
          <w:sz w:val="22"/>
          <w:szCs w:val="22"/>
          <w:lang w:val="en-US"/>
        </w:rPr>
        <w:t>c</w:t>
      </w:r>
      <w:r w:rsidR="00422ED0" w:rsidRPr="00422ED0">
        <w:rPr>
          <w:rFonts w:ascii="Times New Roman" w:eastAsia="Times New Roman" w:hAnsi="Times New Roman" w:cs="Times New Roman"/>
          <w:sz w:val="22"/>
          <w:szCs w:val="22"/>
          <w:lang w:val="en-US"/>
        </w:rPr>
        <w:t>a</w:t>
      </w:r>
      <w:r w:rsidRPr="00422ED0">
        <w:rPr>
          <w:rFonts w:ascii="Times New Roman" w:eastAsia="Times New Roman" w:hAnsi="Times New Roman" w:cs="Times New Roman"/>
          <w:sz w:val="22"/>
          <w:szCs w:val="22"/>
          <w:lang w:val="en-US"/>
        </w:rPr>
        <w:t>ntidad</w:t>
      </w:r>
      <w:proofErr w:type="spellEnd"/>
      <w:r w:rsidRPr="00422ED0">
        <w:rPr>
          <w:rFonts w:ascii="Times New Roman" w:eastAsia="Times New Roman" w:hAnsi="Times New Roman" w:cs="Times New Roman"/>
          <w:sz w:val="22"/>
          <w:szCs w:val="22"/>
          <w:lang w:val="en-US"/>
        </w:rPr>
        <w:t xml:space="preserve"> de la </w:t>
      </w:r>
      <w:proofErr w:type="spellStart"/>
      <w:r w:rsidRPr="00422ED0">
        <w:rPr>
          <w:rFonts w:ascii="Times New Roman" w:eastAsia="Times New Roman" w:hAnsi="Times New Roman" w:cs="Times New Roman"/>
          <w:sz w:val="22"/>
          <w:szCs w:val="22"/>
          <w:lang w:val="en-US"/>
        </w:rPr>
        <w:t>que</w:t>
      </w:r>
      <w:proofErr w:type="spellEnd"/>
      <w:r w:rsidRPr="00422ED0">
        <w:rPr>
          <w:rFonts w:ascii="Times New Roman" w:eastAsia="Times New Roman" w:hAnsi="Times New Roman" w:cs="Times New Roman"/>
          <w:sz w:val="22"/>
          <w:szCs w:val="22"/>
          <w:lang w:val="en-US"/>
        </w:rPr>
        <w:t xml:space="preserve"> se </w:t>
      </w:r>
      <w:proofErr w:type="spellStart"/>
      <w:r w:rsidRPr="00422ED0">
        <w:rPr>
          <w:rFonts w:ascii="Times New Roman" w:eastAsia="Times New Roman" w:hAnsi="Times New Roman" w:cs="Times New Roman"/>
          <w:sz w:val="22"/>
          <w:szCs w:val="22"/>
          <w:lang w:val="en-US"/>
        </w:rPr>
        <w:t>dispone</w:t>
      </w:r>
      <w:proofErr w:type="spellEnd"/>
      <w:r w:rsidRPr="00422ED0">
        <w:rPr>
          <w:rFonts w:ascii="Times New Roman" w:eastAsia="Times New Roman" w:hAnsi="Times New Roman" w:cs="Times New Roman"/>
          <w:sz w:val="22"/>
          <w:szCs w:val="22"/>
          <w:lang w:val="en-US"/>
        </w:rPr>
        <w:t xml:space="preserve">, y la </w:t>
      </w:r>
      <w:proofErr w:type="spellStart"/>
      <w:r w:rsidRPr="00422ED0">
        <w:rPr>
          <w:rFonts w:ascii="Times New Roman" w:eastAsia="Times New Roman" w:hAnsi="Times New Roman" w:cs="Times New Roman"/>
          <w:sz w:val="22"/>
          <w:szCs w:val="22"/>
          <w:lang w:val="en-US"/>
        </w:rPr>
        <w:t>cantidad</w:t>
      </w:r>
      <w:proofErr w:type="spellEnd"/>
      <w:r w:rsidRPr="00422ED0">
        <w:rPr>
          <w:rFonts w:ascii="Times New Roman" w:eastAsia="Times New Roman" w:hAnsi="Times New Roman" w:cs="Times New Roman"/>
          <w:sz w:val="22"/>
          <w:szCs w:val="22"/>
          <w:lang w:val="en-US"/>
        </w:rPr>
        <w:t xml:space="preserve"> </w:t>
      </w:r>
      <w:proofErr w:type="spellStart"/>
      <w:r w:rsidRPr="00422ED0">
        <w:rPr>
          <w:rFonts w:ascii="Times New Roman" w:eastAsia="Times New Roman" w:hAnsi="Times New Roman" w:cs="Times New Roman"/>
          <w:sz w:val="22"/>
          <w:szCs w:val="22"/>
          <w:lang w:val="en-US"/>
        </w:rPr>
        <w:t>que</w:t>
      </w:r>
      <w:proofErr w:type="spellEnd"/>
      <w:r w:rsidRPr="00422ED0">
        <w:rPr>
          <w:rFonts w:ascii="Times New Roman" w:eastAsia="Times New Roman" w:hAnsi="Times New Roman" w:cs="Times New Roman"/>
          <w:sz w:val="22"/>
          <w:szCs w:val="22"/>
          <w:lang w:val="en-US"/>
        </w:rPr>
        <w:t xml:space="preserve"> </w:t>
      </w:r>
      <w:proofErr w:type="spellStart"/>
      <w:r w:rsidRPr="00422ED0">
        <w:rPr>
          <w:rFonts w:ascii="Times New Roman" w:eastAsia="Times New Roman" w:hAnsi="Times New Roman" w:cs="Times New Roman"/>
          <w:sz w:val="22"/>
          <w:szCs w:val="22"/>
          <w:lang w:val="en-US"/>
        </w:rPr>
        <w:t>hace</w:t>
      </w:r>
      <w:proofErr w:type="spellEnd"/>
      <w:r w:rsidRPr="00422ED0">
        <w:rPr>
          <w:rFonts w:ascii="Times New Roman" w:eastAsia="Times New Roman" w:hAnsi="Times New Roman" w:cs="Times New Roman"/>
          <w:sz w:val="22"/>
          <w:szCs w:val="22"/>
          <w:lang w:val="en-US"/>
        </w:rPr>
        <w:t xml:space="preserve"> </w:t>
      </w:r>
      <w:proofErr w:type="spellStart"/>
      <w:r w:rsidRPr="00422ED0">
        <w:rPr>
          <w:rFonts w:ascii="Times New Roman" w:eastAsia="Times New Roman" w:hAnsi="Times New Roman" w:cs="Times New Roman"/>
          <w:sz w:val="22"/>
          <w:szCs w:val="22"/>
          <w:lang w:val="en-US"/>
        </w:rPr>
        <w:t>falta</w:t>
      </w:r>
      <w:proofErr w:type="spellEnd"/>
      <w:r w:rsidRPr="00422ED0">
        <w:rPr>
          <w:rFonts w:ascii="Times New Roman" w:eastAsia="Times New Roman" w:hAnsi="Times New Roman" w:cs="Times New Roman"/>
          <w:sz w:val="22"/>
          <w:szCs w:val="22"/>
          <w:lang w:val="en-US"/>
        </w:rPr>
        <w:t>. L</w:t>
      </w:r>
      <w:r w:rsidR="00422ED0" w:rsidRPr="00422ED0">
        <w:rPr>
          <w:rFonts w:ascii="Times New Roman" w:eastAsia="Times New Roman" w:hAnsi="Times New Roman" w:cs="Times New Roman"/>
          <w:sz w:val="22"/>
          <w:szCs w:val="22"/>
          <w:lang w:val="en-US"/>
        </w:rPr>
        <w:t>a</w:t>
      </w:r>
      <w:r w:rsidRPr="00422ED0">
        <w:rPr>
          <w:rFonts w:ascii="Times New Roman" w:eastAsia="Times New Roman" w:hAnsi="Times New Roman" w:cs="Times New Roman"/>
          <w:sz w:val="22"/>
          <w:szCs w:val="22"/>
          <w:lang w:val="en-US"/>
        </w:rPr>
        <w:t xml:space="preserve"> </w:t>
      </w:r>
      <w:proofErr w:type="spellStart"/>
      <w:r w:rsidRPr="00422ED0">
        <w:rPr>
          <w:rFonts w:ascii="Times New Roman" w:eastAsia="Times New Roman" w:hAnsi="Times New Roman" w:cs="Times New Roman"/>
          <w:sz w:val="22"/>
          <w:szCs w:val="22"/>
          <w:lang w:val="en-US"/>
        </w:rPr>
        <w:t>suma</w:t>
      </w:r>
      <w:proofErr w:type="spellEnd"/>
      <w:r w:rsidRPr="00422ED0">
        <w:rPr>
          <w:rFonts w:ascii="Times New Roman" w:eastAsia="Times New Roman" w:hAnsi="Times New Roman" w:cs="Times New Roman"/>
          <w:sz w:val="22"/>
          <w:szCs w:val="22"/>
          <w:lang w:val="en-US"/>
        </w:rPr>
        <w:t xml:space="preserve"> de </w:t>
      </w:r>
      <w:proofErr w:type="spellStart"/>
      <w:r w:rsidRPr="00422ED0">
        <w:rPr>
          <w:rFonts w:ascii="Times New Roman" w:eastAsia="Times New Roman" w:hAnsi="Times New Roman" w:cs="Times New Roman"/>
          <w:sz w:val="22"/>
          <w:szCs w:val="22"/>
          <w:lang w:val="en-US"/>
        </w:rPr>
        <w:t>esta</w:t>
      </w:r>
      <w:proofErr w:type="spellEnd"/>
      <w:r w:rsidRPr="00422ED0">
        <w:rPr>
          <w:rFonts w:ascii="Times New Roman" w:eastAsia="Times New Roman" w:hAnsi="Times New Roman" w:cs="Times New Roman"/>
          <w:sz w:val="22"/>
          <w:szCs w:val="22"/>
          <w:lang w:val="en-US"/>
        </w:rPr>
        <w:t xml:space="preserve"> </w:t>
      </w:r>
      <w:proofErr w:type="spellStart"/>
      <w:r w:rsidRPr="00422ED0">
        <w:rPr>
          <w:rFonts w:ascii="Times New Roman" w:eastAsia="Times New Roman" w:hAnsi="Times New Roman" w:cs="Times New Roman"/>
          <w:sz w:val="22"/>
          <w:szCs w:val="22"/>
          <w:lang w:val="en-US"/>
        </w:rPr>
        <w:t>últimas</w:t>
      </w:r>
      <w:proofErr w:type="spellEnd"/>
      <w:r w:rsidRPr="00422ED0">
        <w:rPr>
          <w:rFonts w:ascii="Times New Roman" w:eastAsia="Times New Roman" w:hAnsi="Times New Roman" w:cs="Times New Roman"/>
          <w:sz w:val="22"/>
          <w:szCs w:val="22"/>
          <w:lang w:val="en-US"/>
        </w:rPr>
        <w:t xml:space="preserve"> </w:t>
      </w:r>
      <w:proofErr w:type="spellStart"/>
      <w:r w:rsidRPr="00422ED0">
        <w:rPr>
          <w:rFonts w:ascii="Times New Roman" w:eastAsia="Times New Roman" w:hAnsi="Times New Roman" w:cs="Times New Roman"/>
          <w:sz w:val="22"/>
          <w:szCs w:val="22"/>
          <w:lang w:val="en-US"/>
        </w:rPr>
        <w:t>cantidades</w:t>
      </w:r>
      <w:proofErr w:type="spellEnd"/>
      <w:r w:rsidRPr="00422ED0">
        <w:rPr>
          <w:rFonts w:ascii="Times New Roman" w:eastAsia="Times New Roman" w:hAnsi="Times New Roman" w:cs="Times New Roman"/>
          <w:sz w:val="22"/>
          <w:szCs w:val="22"/>
          <w:lang w:val="en-US"/>
        </w:rPr>
        <w:t xml:space="preserve"> </w:t>
      </w:r>
      <w:proofErr w:type="spellStart"/>
      <w:r w:rsidRPr="00422ED0">
        <w:rPr>
          <w:rFonts w:ascii="Times New Roman" w:eastAsia="Times New Roman" w:hAnsi="Times New Roman" w:cs="Times New Roman"/>
          <w:sz w:val="22"/>
          <w:szCs w:val="22"/>
          <w:lang w:val="en-US"/>
        </w:rPr>
        <w:t>forman</w:t>
      </w:r>
      <w:proofErr w:type="spellEnd"/>
      <w:r w:rsidRPr="00422ED0">
        <w:rPr>
          <w:rFonts w:ascii="Times New Roman" w:eastAsia="Times New Roman" w:hAnsi="Times New Roman" w:cs="Times New Roman"/>
          <w:sz w:val="22"/>
          <w:szCs w:val="22"/>
          <w:lang w:val="en-US"/>
        </w:rPr>
        <w:t xml:space="preserve"> el total </w:t>
      </w:r>
      <w:proofErr w:type="spellStart"/>
      <w:r w:rsidRPr="00422ED0">
        <w:rPr>
          <w:rFonts w:ascii="Times New Roman" w:eastAsia="Times New Roman" w:hAnsi="Times New Roman" w:cs="Times New Roman"/>
          <w:sz w:val="22"/>
          <w:szCs w:val="22"/>
          <w:lang w:val="en-US"/>
        </w:rPr>
        <w:t>solicitado</w:t>
      </w:r>
      <w:proofErr w:type="spellEnd"/>
      <w:r w:rsidRPr="00422ED0">
        <w:rPr>
          <w:rFonts w:ascii="Times New Roman" w:eastAsia="Times New Roman" w:hAnsi="Times New Roman" w:cs="Times New Roman"/>
          <w:sz w:val="22"/>
          <w:szCs w:val="22"/>
          <w:lang w:val="en-US"/>
        </w:rPr>
        <w:t xml:space="preserve"> a HAD.</w:t>
      </w:r>
    </w:p>
    <w:tbl>
      <w:tblPr>
        <w:tblW w:w="12240" w:type="dxa"/>
        <w:tblInd w:w="93" w:type="dxa"/>
        <w:tblLook w:val="04A0" w:firstRow="1" w:lastRow="0" w:firstColumn="1" w:lastColumn="0" w:noHBand="0" w:noVBand="1"/>
      </w:tblPr>
      <w:tblGrid>
        <w:gridCol w:w="1390"/>
        <w:gridCol w:w="3182"/>
        <w:gridCol w:w="1372"/>
        <w:gridCol w:w="1184"/>
        <w:gridCol w:w="1372"/>
        <w:gridCol w:w="1296"/>
        <w:gridCol w:w="1472"/>
        <w:gridCol w:w="972"/>
      </w:tblGrid>
      <w:tr w:rsidR="00491314" w:rsidRPr="00422ED0" w14:paraId="509805BE" w14:textId="77777777" w:rsidTr="00422ED0">
        <w:trPr>
          <w:trHeight w:val="300"/>
        </w:trPr>
        <w:tc>
          <w:tcPr>
            <w:tcW w:w="1390" w:type="dxa"/>
            <w:tcBorders>
              <w:top w:val="nil"/>
              <w:left w:val="nil"/>
              <w:bottom w:val="nil"/>
              <w:right w:val="nil"/>
            </w:tcBorders>
            <w:shd w:val="clear" w:color="auto" w:fill="auto"/>
            <w:noWrap/>
            <w:vAlign w:val="bottom"/>
            <w:hideMark/>
          </w:tcPr>
          <w:p w14:paraId="52BE9004" w14:textId="77777777" w:rsidR="00491314" w:rsidRPr="00422ED0" w:rsidRDefault="00491314" w:rsidP="00491314">
            <w:pPr>
              <w:rPr>
                <w:rFonts w:ascii="Times New Roman" w:eastAsia="Times New Roman" w:hAnsi="Times New Roman" w:cs="Times New Roman"/>
                <w:color w:val="000000"/>
                <w:sz w:val="20"/>
                <w:szCs w:val="20"/>
                <w:lang w:val="en-US"/>
              </w:rPr>
            </w:pPr>
          </w:p>
        </w:tc>
        <w:tc>
          <w:tcPr>
            <w:tcW w:w="3182"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A7D592" w14:textId="77777777" w:rsidR="00491314" w:rsidRPr="00422ED0" w:rsidRDefault="00491314" w:rsidP="00491314">
            <w:pPr>
              <w:jc w:val="center"/>
              <w:rPr>
                <w:rFonts w:ascii="Times New Roman" w:eastAsia="Times New Roman" w:hAnsi="Times New Roman" w:cs="Times New Roman"/>
                <w:b/>
                <w:bCs/>
                <w:color w:val="000000"/>
                <w:sz w:val="20"/>
                <w:szCs w:val="20"/>
                <w:lang w:val="en-US"/>
              </w:rPr>
            </w:pPr>
            <w:r w:rsidRPr="00422ED0">
              <w:rPr>
                <w:rFonts w:ascii="Times New Roman" w:eastAsia="Times New Roman" w:hAnsi="Times New Roman" w:cs="Times New Roman"/>
                <w:b/>
                <w:bCs/>
                <w:color w:val="000000"/>
                <w:sz w:val="20"/>
                <w:szCs w:val="20"/>
                <w:lang w:val="en-US"/>
              </w:rPr>
              <w:t>NOMBRE NINA</w:t>
            </w:r>
          </w:p>
        </w:tc>
        <w:tc>
          <w:tcPr>
            <w:tcW w:w="2556" w:type="dxa"/>
            <w:gridSpan w:val="2"/>
            <w:tcBorders>
              <w:top w:val="single" w:sz="4" w:space="0" w:color="auto"/>
              <w:left w:val="nil"/>
              <w:bottom w:val="single" w:sz="4" w:space="0" w:color="auto"/>
              <w:right w:val="single" w:sz="4" w:space="0" w:color="auto"/>
            </w:tcBorders>
            <w:shd w:val="clear" w:color="auto" w:fill="auto"/>
            <w:noWrap/>
            <w:vAlign w:val="bottom"/>
            <w:hideMark/>
          </w:tcPr>
          <w:p w14:paraId="08B9465E" w14:textId="77777777" w:rsidR="00491314" w:rsidRPr="00422ED0" w:rsidRDefault="00491314" w:rsidP="00491314">
            <w:pPr>
              <w:jc w:val="center"/>
              <w:rPr>
                <w:rFonts w:ascii="Times New Roman" w:eastAsia="Times New Roman" w:hAnsi="Times New Roman" w:cs="Times New Roman"/>
                <w:b/>
                <w:bCs/>
                <w:color w:val="000000"/>
                <w:sz w:val="20"/>
                <w:szCs w:val="20"/>
                <w:lang w:val="en-US"/>
              </w:rPr>
            </w:pPr>
            <w:r w:rsidRPr="00422ED0">
              <w:rPr>
                <w:rFonts w:ascii="Times New Roman" w:eastAsia="Times New Roman" w:hAnsi="Times New Roman" w:cs="Times New Roman"/>
                <w:b/>
                <w:bCs/>
                <w:color w:val="000000"/>
                <w:sz w:val="20"/>
                <w:szCs w:val="20"/>
                <w:lang w:val="en-US"/>
              </w:rPr>
              <w:t>COSTE COLEGIATURA</w:t>
            </w:r>
          </w:p>
        </w:tc>
        <w:tc>
          <w:tcPr>
            <w:tcW w:w="2668" w:type="dxa"/>
            <w:gridSpan w:val="2"/>
            <w:tcBorders>
              <w:top w:val="single" w:sz="4" w:space="0" w:color="auto"/>
              <w:left w:val="nil"/>
              <w:bottom w:val="single" w:sz="4" w:space="0" w:color="auto"/>
              <w:right w:val="single" w:sz="4" w:space="0" w:color="auto"/>
            </w:tcBorders>
            <w:shd w:val="clear" w:color="auto" w:fill="auto"/>
            <w:noWrap/>
            <w:vAlign w:val="bottom"/>
            <w:hideMark/>
          </w:tcPr>
          <w:p w14:paraId="46CD2F3B" w14:textId="77777777" w:rsidR="00491314" w:rsidRPr="00422ED0" w:rsidRDefault="00491314" w:rsidP="00491314">
            <w:pPr>
              <w:jc w:val="center"/>
              <w:rPr>
                <w:rFonts w:ascii="Times New Roman" w:eastAsia="Times New Roman" w:hAnsi="Times New Roman" w:cs="Times New Roman"/>
                <w:b/>
                <w:bCs/>
                <w:color w:val="000000"/>
                <w:sz w:val="20"/>
                <w:szCs w:val="20"/>
                <w:lang w:val="en-US"/>
              </w:rPr>
            </w:pPr>
            <w:r w:rsidRPr="00422ED0">
              <w:rPr>
                <w:rFonts w:ascii="Times New Roman" w:eastAsia="Times New Roman" w:hAnsi="Times New Roman" w:cs="Times New Roman"/>
                <w:b/>
                <w:bCs/>
                <w:color w:val="000000"/>
                <w:sz w:val="20"/>
                <w:szCs w:val="20"/>
                <w:lang w:val="en-US"/>
              </w:rPr>
              <w:t>CUANTIA YA PATROCINADA</w:t>
            </w:r>
          </w:p>
        </w:tc>
        <w:tc>
          <w:tcPr>
            <w:tcW w:w="2444" w:type="dxa"/>
            <w:gridSpan w:val="2"/>
            <w:tcBorders>
              <w:top w:val="single" w:sz="4" w:space="0" w:color="auto"/>
              <w:left w:val="nil"/>
              <w:bottom w:val="single" w:sz="4" w:space="0" w:color="auto"/>
              <w:right w:val="single" w:sz="4" w:space="0" w:color="auto"/>
            </w:tcBorders>
            <w:shd w:val="clear" w:color="auto" w:fill="auto"/>
            <w:noWrap/>
            <w:vAlign w:val="bottom"/>
            <w:hideMark/>
          </w:tcPr>
          <w:p w14:paraId="4899D548" w14:textId="77777777" w:rsidR="00491314" w:rsidRPr="00422ED0" w:rsidRDefault="00491314" w:rsidP="00491314">
            <w:pPr>
              <w:jc w:val="center"/>
              <w:rPr>
                <w:rFonts w:ascii="Times New Roman" w:eastAsia="Times New Roman" w:hAnsi="Times New Roman" w:cs="Times New Roman"/>
                <w:b/>
                <w:bCs/>
                <w:color w:val="000000"/>
                <w:sz w:val="20"/>
                <w:szCs w:val="20"/>
                <w:lang w:val="en-US"/>
              </w:rPr>
            </w:pPr>
            <w:r w:rsidRPr="00422ED0">
              <w:rPr>
                <w:rFonts w:ascii="Times New Roman" w:eastAsia="Times New Roman" w:hAnsi="Times New Roman" w:cs="Times New Roman"/>
                <w:b/>
                <w:bCs/>
                <w:color w:val="000000"/>
                <w:sz w:val="20"/>
                <w:szCs w:val="20"/>
                <w:lang w:val="en-US"/>
              </w:rPr>
              <w:t>SOLICITADA A HAD</w:t>
            </w:r>
          </w:p>
        </w:tc>
      </w:tr>
      <w:tr w:rsidR="0006155E" w:rsidRPr="00422ED0" w14:paraId="6A2FEA18" w14:textId="77777777" w:rsidTr="00422ED0">
        <w:trPr>
          <w:trHeight w:val="320"/>
        </w:trPr>
        <w:tc>
          <w:tcPr>
            <w:tcW w:w="1390" w:type="dxa"/>
            <w:tcBorders>
              <w:top w:val="nil"/>
              <w:left w:val="nil"/>
              <w:bottom w:val="nil"/>
              <w:right w:val="nil"/>
            </w:tcBorders>
            <w:shd w:val="clear" w:color="auto" w:fill="auto"/>
            <w:noWrap/>
            <w:vAlign w:val="bottom"/>
            <w:hideMark/>
          </w:tcPr>
          <w:p w14:paraId="73213B03" w14:textId="77777777" w:rsidR="00491314" w:rsidRPr="00422ED0" w:rsidRDefault="00491314" w:rsidP="00491314">
            <w:pPr>
              <w:rPr>
                <w:rFonts w:ascii="Times New Roman" w:eastAsia="Times New Roman" w:hAnsi="Times New Roman" w:cs="Times New Roman"/>
                <w:color w:val="000000"/>
                <w:sz w:val="20"/>
                <w:szCs w:val="20"/>
                <w:lang w:val="en-US"/>
              </w:rPr>
            </w:pPr>
          </w:p>
        </w:tc>
        <w:tc>
          <w:tcPr>
            <w:tcW w:w="3182" w:type="dxa"/>
            <w:vMerge/>
            <w:tcBorders>
              <w:top w:val="single" w:sz="4" w:space="0" w:color="auto"/>
              <w:left w:val="single" w:sz="4" w:space="0" w:color="auto"/>
              <w:bottom w:val="single" w:sz="4" w:space="0" w:color="auto"/>
              <w:right w:val="single" w:sz="4" w:space="0" w:color="auto"/>
            </w:tcBorders>
            <w:vAlign w:val="center"/>
            <w:hideMark/>
          </w:tcPr>
          <w:p w14:paraId="5CE1DEFE" w14:textId="77777777" w:rsidR="00491314" w:rsidRPr="00422ED0" w:rsidRDefault="00491314" w:rsidP="00491314">
            <w:pPr>
              <w:rPr>
                <w:rFonts w:ascii="Times New Roman" w:eastAsia="Times New Roman" w:hAnsi="Times New Roman" w:cs="Times New Roman"/>
                <w:b/>
                <w:bCs/>
                <w:color w:val="000000"/>
                <w:sz w:val="20"/>
                <w:szCs w:val="20"/>
                <w:lang w:val="en-US"/>
              </w:rPr>
            </w:pPr>
          </w:p>
        </w:tc>
        <w:tc>
          <w:tcPr>
            <w:tcW w:w="1372" w:type="dxa"/>
            <w:tcBorders>
              <w:top w:val="nil"/>
              <w:left w:val="nil"/>
              <w:bottom w:val="nil"/>
              <w:right w:val="single" w:sz="4" w:space="0" w:color="auto"/>
            </w:tcBorders>
            <w:shd w:val="clear" w:color="auto" w:fill="auto"/>
            <w:noWrap/>
            <w:vAlign w:val="bottom"/>
            <w:hideMark/>
          </w:tcPr>
          <w:p w14:paraId="6034AEAE" w14:textId="77777777" w:rsidR="00491314" w:rsidRPr="00422ED0" w:rsidRDefault="00491314" w:rsidP="00491314">
            <w:pPr>
              <w:rPr>
                <w:rFonts w:ascii="Times New Roman" w:eastAsia="Times New Roman" w:hAnsi="Times New Roman" w:cs="Times New Roman"/>
                <w:color w:val="000000"/>
                <w:sz w:val="20"/>
                <w:szCs w:val="20"/>
                <w:lang w:val="en-US"/>
              </w:rPr>
            </w:pPr>
            <w:r w:rsidRPr="00422ED0">
              <w:rPr>
                <w:rFonts w:ascii="Times New Roman" w:eastAsia="Times New Roman" w:hAnsi="Times New Roman" w:cs="Times New Roman"/>
                <w:color w:val="000000"/>
                <w:sz w:val="20"/>
                <w:szCs w:val="20"/>
                <w:lang w:val="en-US"/>
              </w:rPr>
              <w:t>QUETZLAES</w:t>
            </w:r>
          </w:p>
        </w:tc>
        <w:tc>
          <w:tcPr>
            <w:tcW w:w="1184" w:type="dxa"/>
            <w:tcBorders>
              <w:top w:val="nil"/>
              <w:left w:val="nil"/>
              <w:bottom w:val="nil"/>
              <w:right w:val="single" w:sz="4" w:space="0" w:color="auto"/>
            </w:tcBorders>
            <w:shd w:val="clear" w:color="auto" w:fill="auto"/>
            <w:noWrap/>
            <w:vAlign w:val="bottom"/>
            <w:hideMark/>
          </w:tcPr>
          <w:p w14:paraId="601E4571" w14:textId="77777777" w:rsidR="00491314" w:rsidRPr="00422ED0" w:rsidRDefault="00491314" w:rsidP="00491314">
            <w:pPr>
              <w:rPr>
                <w:rFonts w:ascii="Times New Roman" w:eastAsia="Times New Roman" w:hAnsi="Times New Roman" w:cs="Times New Roman"/>
                <w:color w:val="000000"/>
                <w:sz w:val="20"/>
                <w:szCs w:val="20"/>
                <w:lang w:val="en-US"/>
              </w:rPr>
            </w:pPr>
            <w:r w:rsidRPr="00422ED0">
              <w:rPr>
                <w:rFonts w:ascii="Times New Roman" w:eastAsia="Times New Roman" w:hAnsi="Times New Roman" w:cs="Times New Roman"/>
                <w:color w:val="000000"/>
                <w:sz w:val="20"/>
                <w:szCs w:val="20"/>
                <w:lang w:val="en-US"/>
              </w:rPr>
              <w:t>EUROS</w:t>
            </w:r>
          </w:p>
        </w:tc>
        <w:tc>
          <w:tcPr>
            <w:tcW w:w="1372" w:type="dxa"/>
            <w:tcBorders>
              <w:top w:val="nil"/>
              <w:left w:val="nil"/>
              <w:bottom w:val="nil"/>
              <w:right w:val="single" w:sz="4" w:space="0" w:color="auto"/>
            </w:tcBorders>
            <w:shd w:val="clear" w:color="auto" w:fill="auto"/>
            <w:noWrap/>
            <w:vAlign w:val="bottom"/>
            <w:hideMark/>
          </w:tcPr>
          <w:p w14:paraId="045AE00A" w14:textId="77777777" w:rsidR="00491314" w:rsidRPr="00422ED0" w:rsidRDefault="00491314" w:rsidP="00491314">
            <w:pPr>
              <w:rPr>
                <w:rFonts w:ascii="Times New Roman" w:eastAsia="Times New Roman" w:hAnsi="Times New Roman" w:cs="Times New Roman"/>
                <w:color w:val="000000"/>
                <w:sz w:val="20"/>
                <w:szCs w:val="20"/>
                <w:lang w:val="en-US"/>
              </w:rPr>
            </w:pPr>
            <w:r w:rsidRPr="00422ED0">
              <w:rPr>
                <w:rFonts w:ascii="Times New Roman" w:eastAsia="Times New Roman" w:hAnsi="Times New Roman" w:cs="Times New Roman"/>
                <w:color w:val="000000"/>
                <w:sz w:val="20"/>
                <w:szCs w:val="20"/>
                <w:lang w:val="en-US"/>
              </w:rPr>
              <w:t>QUETZALES</w:t>
            </w:r>
          </w:p>
        </w:tc>
        <w:tc>
          <w:tcPr>
            <w:tcW w:w="1296" w:type="dxa"/>
            <w:tcBorders>
              <w:top w:val="nil"/>
              <w:left w:val="nil"/>
              <w:bottom w:val="nil"/>
              <w:right w:val="single" w:sz="4" w:space="0" w:color="auto"/>
            </w:tcBorders>
            <w:shd w:val="clear" w:color="auto" w:fill="auto"/>
            <w:noWrap/>
            <w:vAlign w:val="bottom"/>
            <w:hideMark/>
          </w:tcPr>
          <w:p w14:paraId="2D5186E6" w14:textId="77777777" w:rsidR="00491314" w:rsidRPr="00422ED0" w:rsidRDefault="00491314" w:rsidP="00491314">
            <w:pPr>
              <w:rPr>
                <w:rFonts w:ascii="Times New Roman" w:eastAsia="Times New Roman" w:hAnsi="Times New Roman" w:cs="Times New Roman"/>
                <w:color w:val="000000"/>
                <w:sz w:val="20"/>
                <w:szCs w:val="20"/>
                <w:lang w:val="en-US"/>
              </w:rPr>
            </w:pPr>
            <w:r w:rsidRPr="00422ED0">
              <w:rPr>
                <w:rFonts w:ascii="Times New Roman" w:eastAsia="Times New Roman" w:hAnsi="Times New Roman" w:cs="Times New Roman"/>
                <w:color w:val="000000"/>
                <w:sz w:val="20"/>
                <w:szCs w:val="20"/>
                <w:lang w:val="en-US"/>
              </w:rPr>
              <w:t>EUROS</w:t>
            </w:r>
          </w:p>
        </w:tc>
        <w:tc>
          <w:tcPr>
            <w:tcW w:w="1472" w:type="dxa"/>
            <w:tcBorders>
              <w:top w:val="nil"/>
              <w:left w:val="nil"/>
              <w:bottom w:val="nil"/>
              <w:right w:val="single" w:sz="4" w:space="0" w:color="auto"/>
            </w:tcBorders>
            <w:shd w:val="clear" w:color="auto" w:fill="auto"/>
            <w:noWrap/>
            <w:vAlign w:val="bottom"/>
            <w:hideMark/>
          </w:tcPr>
          <w:p w14:paraId="2BB0DFED" w14:textId="77777777" w:rsidR="00491314" w:rsidRPr="00422ED0" w:rsidRDefault="00491314" w:rsidP="00491314">
            <w:pPr>
              <w:rPr>
                <w:rFonts w:ascii="Times New Roman" w:eastAsia="Times New Roman" w:hAnsi="Times New Roman" w:cs="Times New Roman"/>
                <w:color w:val="000000"/>
                <w:sz w:val="20"/>
                <w:szCs w:val="20"/>
                <w:lang w:val="en-US"/>
              </w:rPr>
            </w:pPr>
            <w:r w:rsidRPr="00422ED0">
              <w:rPr>
                <w:rFonts w:ascii="Times New Roman" w:eastAsia="Times New Roman" w:hAnsi="Times New Roman" w:cs="Times New Roman"/>
                <w:color w:val="000000"/>
                <w:sz w:val="20"/>
                <w:szCs w:val="20"/>
                <w:lang w:val="en-US"/>
              </w:rPr>
              <w:t>QUETZALES</w:t>
            </w:r>
          </w:p>
        </w:tc>
        <w:tc>
          <w:tcPr>
            <w:tcW w:w="972" w:type="dxa"/>
            <w:tcBorders>
              <w:top w:val="nil"/>
              <w:left w:val="nil"/>
              <w:bottom w:val="nil"/>
              <w:right w:val="single" w:sz="4" w:space="0" w:color="auto"/>
            </w:tcBorders>
            <w:shd w:val="clear" w:color="auto" w:fill="auto"/>
            <w:noWrap/>
            <w:vAlign w:val="bottom"/>
            <w:hideMark/>
          </w:tcPr>
          <w:p w14:paraId="3B8B4DAE" w14:textId="77777777" w:rsidR="00491314" w:rsidRPr="00422ED0" w:rsidRDefault="00491314" w:rsidP="00491314">
            <w:pPr>
              <w:rPr>
                <w:rFonts w:ascii="Times New Roman" w:eastAsia="Times New Roman" w:hAnsi="Times New Roman" w:cs="Times New Roman"/>
                <w:color w:val="000000"/>
                <w:sz w:val="20"/>
                <w:szCs w:val="20"/>
                <w:lang w:val="en-US"/>
              </w:rPr>
            </w:pPr>
            <w:r w:rsidRPr="00422ED0">
              <w:rPr>
                <w:rFonts w:ascii="Times New Roman" w:eastAsia="Times New Roman" w:hAnsi="Times New Roman" w:cs="Times New Roman"/>
                <w:color w:val="000000"/>
                <w:sz w:val="20"/>
                <w:szCs w:val="20"/>
                <w:lang w:val="en-US"/>
              </w:rPr>
              <w:t>EUROS</w:t>
            </w:r>
          </w:p>
        </w:tc>
      </w:tr>
      <w:tr w:rsidR="0006155E" w:rsidRPr="00422ED0" w14:paraId="59C582B2" w14:textId="77777777" w:rsidTr="00422ED0">
        <w:trPr>
          <w:trHeight w:val="300"/>
        </w:trPr>
        <w:tc>
          <w:tcPr>
            <w:tcW w:w="1390"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14:paraId="4B348B69" w14:textId="77777777" w:rsidR="00491314" w:rsidRPr="00422ED0" w:rsidRDefault="00491314" w:rsidP="00491314">
            <w:pPr>
              <w:jc w:val="center"/>
              <w:rPr>
                <w:rFonts w:ascii="Times New Roman" w:eastAsia="Times New Roman" w:hAnsi="Times New Roman" w:cs="Times New Roman"/>
                <w:color w:val="000000"/>
                <w:sz w:val="20"/>
                <w:szCs w:val="20"/>
                <w:lang w:val="en-US"/>
              </w:rPr>
            </w:pPr>
            <w:r w:rsidRPr="00422ED0">
              <w:rPr>
                <w:rFonts w:ascii="Times New Roman" w:eastAsia="Times New Roman" w:hAnsi="Times New Roman" w:cs="Times New Roman"/>
                <w:color w:val="000000"/>
                <w:sz w:val="20"/>
                <w:szCs w:val="20"/>
                <w:lang w:val="en-US"/>
              </w:rPr>
              <w:t>KINDER</w:t>
            </w:r>
          </w:p>
        </w:tc>
        <w:tc>
          <w:tcPr>
            <w:tcW w:w="3182" w:type="dxa"/>
            <w:tcBorders>
              <w:top w:val="single" w:sz="8" w:space="0" w:color="auto"/>
              <w:left w:val="nil"/>
              <w:bottom w:val="single" w:sz="4" w:space="0" w:color="auto"/>
              <w:right w:val="single" w:sz="4" w:space="0" w:color="auto"/>
            </w:tcBorders>
            <w:shd w:val="clear" w:color="auto" w:fill="auto"/>
            <w:noWrap/>
            <w:vAlign w:val="bottom"/>
            <w:hideMark/>
          </w:tcPr>
          <w:p w14:paraId="39D51C2D" w14:textId="77777777" w:rsidR="00491314" w:rsidRPr="00422ED0" w:rsidRDefault="00491314" w:rsidP="00491314">
            <w:pPr>
              <w:rPr>
                <w:rFonts w:ascii="Times New Roman" w:eastAsia="Times New Roman" w:hAnsi="Times New Roman" w:cs="Times New Roman"/>
                <w:color w:val="000000"/>
                <w:sz w:val="20"/>
                <w:szCs w:val="20"/>
                <w:lang w:val="en-US"/>
              </w:rPr>
            </w:pPr>
            <w:r w:rsidRPr="00422ED0">
              <w:rPr>
                <w:rFonts w:ascii="Times New Roman" w:eastAsia="Times New Roman" w:hAnsi="Times New Roman" w:cs="Times New Roman"/>
                <w:color w:val="000000"/>
                <w:sz w:val="20"/>
                <w:szCs w:val="20"/>
                <w:lang w:val="en-US"/>
              </w:rPr>
              <w:t xml:space="preserve">Angela Valentina </w:t>
            </w:r>
            <w:proofErr w:type="spellStart"/>
            <w:r w:rsidRPr="00422ED0">
              <w:rPr>
                <w:rFonts w:ascii="Times New Roman" w:eastAsia="Times New Roman" w:hAnsi="Times New Roman" w:cs="Times New Roman"/>
                <w:color w:val="000000"/>
                <w:sz w:val="20"/>
                <w:szCs w:val="20"/>
                <w:lang w:val="en-US"/>
              </w:rPr>
              <w:t>Sancoy</w:t>
            </w:r>
            <w:proofErr w:type="spellEnd"/>
            <w:r w:rsidRPr="00422ED0">
              <w:rPr>
                <w:rFonts w:ascii="Times New Roman" w:eastAsia="Times New Roman" w:hAnsi="Times New Roman" w:cs="Times New Roman"/>
                <w:color w:val="000000"/>
                <w:sz w:val="20"/>
                <w:szCs w:val="20"/>
                <w:lang w:val="en-US"/>
              </w:rPr>
              <w:t xml:space="preserve"> </w:t>
            </w:r>
            <w:proofErr w:type="spellStart"/>
            <w:r w:rsidRPr="00422ED0">
              <w:rPr>
                <w:rFonts w:ascii="Times New Roman" w:eastAsia="Times New Roman" w:hAnsi="Times New Roman" w:cs="Times New Roman"/>
                <w:color w:val="000000"/>
                <w:sz w:val="20"/>
                <w:szCs w:val="20"/>
                <w:lang w:val="en-US"/>
              </w:rPr>
              <w:t>Puzul</w:t>
            </w:r>
            <w:proofErr w:type="spellEnd"/>
          </w:p>
        </w:tc>
        <w:tc>
          <w:tcPr>
            <w:tcW w:w="1372" w:type="dxa"/>
            <w:tcBorders>
              <w:top w:val="single" w:sz="8" w:space="0" w:color="auto"/>
              <w:left w:val="nil"/>
              <w:bottom w:val="single" w:sz="4" w:space="0" w:color="auto"/>
              <w:right w:val="single" w:sz="4" w:space="0" w:color="auto"/>
            </w:tcBorders>
            <w:shd w:val="clear" w:color="auto" w:fill="auto"/>
            <w:noWrap/>
            <w:vAlign w:val="bottom"/>
            <w:hideMark/>
          </w:tcPr>
          <w:p w14:paraId="3FA6CCCE" w14:textId="77777777" w:rsidR="00491314" w:rsidRPr="00422ED0" w:rsidRDefault="00491314" w:rsidP="00491314">
            <w:pPr>
              <w:jc w:val="right"/>
              <w:rPr>
                <w:rFonts w:ascii="Times New Roman" w:eastAsia="Times New Roman" w:hAnsi="Times New Roman" w:cs="Times New Roman"/>
                <w:color w:val="000000"/>
                <w:sz w:val="20"/>
                <w:szCs w:val="20"/>
                <w:lang w:val="en-US"/>
              </w:rPr>
            </w:pPr>
            <w:r w:rsidRPr="00422ED0">
              <w:rPr>
                <w:rFonts w:ascii="Times New Roman" w:eastAsia="Times New Roman" w:hAnsi="Times New Roman" w:cs="Times New Roman"/>
                <w:color w:val="000000"/>
                <w:sz w:val="20"/>
                <w:szCs w:val="20"/>
                <w:lang w:val="en-US"/>
              </w:rPr>
              <w:t>10190</w:t>
            </w:r>
          </w:p>
        </w:tc>
        <w:tc>
          <w:tcPr>
            <w:tcW w:w="1184" w:type="dxa"/>
            <w:tcBorders>
              <w:top w:val="single" w:sz="8" w:space="0" w:color="auto"/>
              <w:left w:val="nil"/>
              <w:bottom w:val="single" w:sz="4" w:space="0" w:color="auto"/>
              <w:right w:val="single" w:sz="4" w:space="0" w:color="auto"/>
            </w:tcBorders>
            <w:shd w:val="clear" w:color="auto" w:fill="auto"/>
            <w:noWrap/>
            <w:vAlign w:val="bottom"/>
            <w:hideMark/>
          </w:tcPr>
          <w:p w14:paraId="7D0BC83C" w14:textId="5FCEB54A" w:rsidR="00491314" w:rsidRPr="00422ED0" w:rsidRDefault="006C246A" w:rsidP="00491314">
            <w:pPr>
              <w:jc w:val="right"/>
              <w:rPr>
                <w:rFonts w:ascii="Times New Roman" w:eastAsia="Times New Roman" w:hAnsi="Times New Roman" w:cs="Times New Roman"/>
                <w:color w:val="000000"/>
                <w:sz w:val="20"/>
                <w:szCs w:val="20"/>
                <w:lang w:val="en-US"/>
              </w:rPr>
            </w:pPr>
            <w:r w:rsidRPr="00422ED0">
              <w:rPr>
                <w:rFonts w:ascii="Times New Roman" w:eastAsia="Times New Roman" w:hAnsi="Times New Roman" w:cs="Times New Roman"/>
                <w:color w:val="000000"/>
                <w:sz w:val="20"/>
                <w:szCs w:val="20"/>
                <w:lang w:val="en-US"/>
              </w:rPr>
              <w:t>964</w:t>
            </w:r>
          </w:p>
        </w:tc>
        <w:tc>
          <w:tcPr>
            <w:tcW w:w="1372" w:type="dxa"/>
            <w:tcBorders>
              <w:top w:val="single" w:sz="8" w:space="0" w:color="auto"/>
              <w:left w:val="nil"/>
              <w:bottom w:val="single" w:sz="4" w:space="0" w:color="auto"/>
              <w:right w:val="single" w:sz="4" w:space="0" w:color="auto"/>
            </w:tcBorders>
            <w:shd w:val="clear" w:color="auto" w:fill="auto"/>
            <w:noWrap/>
            <w:vAlign w:val="bottom"/>
            <w:hideMark/>
          </w:tcPr>
          <w:p w14:paraId="480D97FD" w14:textId="77777777" w:rsidR="00491314" w:rsidRPr="00422ED0" w:rsidRDefault="00491314" w:rsidP="00491314">
            <w:pPr>
              <w:jc w:val="right"/>
              <w:rPr>
                <w:rFonts w:ascii="Times New Roman" w:eastAsia="Times New Roman" w:hAnsi="Times New Roman" w:cs="Times New Roman"/>
                <w:color w:val="000000"/>
                <w:sz w:val="20"/>
                <w:szCs w:val="20"/>
                <w:lang w:val="en-US"/>
              </w:rPr>
            </w:pPr>
            <w:r w:rsidRPr="00422ED0">
              <w:rPr>
                <w:rFonts w:ascii="Times New Roman" w:eastAsia="Times New Roman" w:hAnsi="Times New Roman" w:cs="Times New Roman"/>
                <w:color w:val="000000"/>
                <w:sz w:val="20"/>
                <w:szCs w:val="20"/>
                <w:lang w:val="en-US"/>
              </w:rPr>
              <w:t>0</w:t>
            </w:r>
          </w:p>
        </w:tc>
        <w:tc>
          <w:tcPr>
            <w:tcW w:w="1296" w:type="dxa"/>
            <w:tcBorders>
              <w:top w:val="single" w:sz="8" w:space="0" w:color="auto"/>
              <w:left w:val="nil"/>
              <w:bottom w:val="single" w:sz="4" w:space="0" w:color="auto"/>
              <w:right w:val="single" w:sz="4" w:space="0" w:color="auto"/>
            </w:tcBorders>
            <w:shd w:val="clear" w:color="auto" w:fill="auto"/>
            <w:noWrap/>
            <w:vAlign w:val="bottom"/>
            <w:hideMark/>
          </w:tcPr>
          <w:p w14:paraId="4C8C97DB" w14:textId="77777777" w:rsidR="00491314" w:rsidRPr="00422ED0" w:rsidRDefault="00491314" w:rsidP="00491314">
            <w:pPr>
              <w:jc w:val="right"/>
              <w:rPr>
                <w:rFonts w:ascii="Times New Roman" w:eastAsia="Times New Roman" w:hAnsi="Times New Roman" w:cs="Times New Roman"/>
                <w:color w:val="000000"/>
                <w:sz w:val="20"/>
                <w:szCs w:val="20"/>
                <w:lang w:val="en-US"/>
              </w:rPr>
            </w:pPr>
            <w:r w:rsidRPr="00422ED0">
              <w:rPr>
                <w:rFonts w:ascii="Times New Roman" w:eastAsia="Times New Roman" w:hAnsi="Times New Roman" w:cs="Times New Roman"/>
                <w:color w:val="000000"/>
                <w:sz w:val="20"/>
                <w:szCs w:val="20"/>
                <w:lang w:val="en-US"/>
              </w:rPr>
              <w:t>0</w:t>
            </w:r>
          </w:p>
        </w:tc>
        <w:tc>
          <w:tcPr>
            <w:tcW w:w="1472" w:type="dxa"/>
            <w:tcBorders>
              <w:top w:val="single" w:sz="8" w:space="0" w:color="auto"/>
              <w:left w:val="nil"/>
              <w:bottom w:val="single" w:sz="4" w:space="0" w:color="auto"/>
              <w:right w:val="single" w:sz="4" w:space="0" w:color="auto"/>
            </w:tcBorders>
            <w:shd w:val="clear" w:color="auto" w:fill="auto"/>
            <w:noWrap/>
            <w:vAlign w:val="bottom"/>
            <w:hideMark/>
          </w:tcPr>
          <w:p w14:paraId="48AA8952" w14:textId="77777777" w:rsidR="00491314" w:rsidRPr="00422ED0" w:rsidRDefault="00491314" w:rsidP="00491314">
            <w:pPr>
              <w:jc w:val="right"/>
              <w:rPr>
                <w:rFonts w:ascii="Times New Roman" w:eastAsia="Times New Roman" w:hAnsi="Times New Roman" w:cs="Times New Roman"/>
                <w:color w:val="000000"/>
                <w:sz w:val="20"/>
                <w:szCs w:val="20"/>
                <w:lang w:val="en-US"/>
              </w:rPr>
            </w:pPr>
            <w:r w:rsidRPr="00422ED0">
              <w:rPr>
                <w:rFonts w:ascii="Times New Roman" w:eastAsia="Times New Roman" w:hAnsi="Times New Roman" w:cs="Times New Roman"/>
                <w:color w:val="000000"/>
                <w:sz w:val="20"/>
                <w:szCs w:val="20"/>
                <w:lang w:val="en-US"/>
              </w:rPr>
              <w:t>10190</w:t>
            </w:r>
          </w:p>
        </w:tc>
        <w:tc>
          <w:tcPr>
            <w:tcW w:w="972" w:type="dxa"/>
            <w:tcBorders>
              <w:top w:val="single" w:sz="8" w:space="0" w:color="auto"/>
              <w:left w:val="nil"/>
              <w:bottom w:val="single" w:sz="4" w:space="0" w:color="auto"/>
              <w:right w:val="single" w:sz="8" w:space="0" w:color="auto"/>
            </w:tcBorders>
            <w:shd w:val="clear" w:color="auto" w:fill="auto"/>
            <w:noWrap/>
            <w:vAlign w:val="bottom"/>
            <w:hideMark/>
          </w:tcPr>
          <w:p w14:paraId="5162E3AF" w14:textId="77777777" w:rsidR="00491314" w:rsidRPr="00422ED0" w:rsidRDefault="00491314" w:rsidP="00491314">
            <w:pPr>
              <w:jc w:val="right"/>
              <w:rPr>
                <w:rFonts w:ascii="Times New Roman" w:eastAsia="Times New Roman" w:hAnsi="Times New Roman" w:cs="Times New Roman"/>
                <w:color w:val="000000"/>
                <w:sz w:val="20"/>
                <w:szCs w:val="20"/>
                <w:lang w:val="en-US"/>
              </w:rPr>
            </w:pPr>
            <w:r w:rsidRPr="00422ED0">
              <w:rPr>
                <w:rFonts w:ascii="Times New Roman" w:eastAsia="Times New Roman" w:hAnsi="Times New Roman" w:cs="Times New Roman"/>
                <w:color w:val="000000"/>
                <w:sz w:val="20"/>
                <w:szCs w:val="20"/>
                <w:lang w:val="en-US"/>
              </w:rPr>
              <w:t>964</w:t>
            </w:r>
          </w:p>
        </w:tc>
      </w:tr>
      <w:tr w:rsidR="0006155E" w:rsidRPr="00422ED0" w14:paraId="3C609578" w14:textId="77777777" w:rsidTr="00422ED0">
        <w:trPr>
          <w:trHeight w:val="300"/>
        </w:trPr>
        <w:tc>
          <w:tcPr>
            <w:tcW w:w="1390" w:type="dxa"/>
            <w:vMerge/>
            <w:tcBorders>
              <w:top w:val="single" w:sz="8" w:space="0" w:color="auto"/>
              <w:left w:val="single" w:sz="8" w:space="0" w:color="auto"/>
              <w:bottom w:val="single" w:sz="8" w:space="0" w:color="000000"/>
              <w:right w:val="single" w:sz="4" w:space="0" w:color="auto"/>
            </w:tcBorders>
            <w:vAlign w:val="center"/>
            <w:hideMark/>
          </w:tcPr>
          <w:p w14:paraId="0933C381" w14:textId="77777777" w:rsidR="00491314" w:rsidRPr="00422ED0" w:rsidRDefault="00491314" w:rsidP="00491314">
            <w:pPr>
              <w:rPr>
                <w:rFonts w:ascii="Times New Roman" w:eastAsia="Times New Roman" w:hAnsi="Times New Roman" w:cs="Times New Roman"/>
                <w:color w:val="000000"/>
                <w:sz w:val="20"/>
                <w:szCs w:val="20"/>
                <w:lang w:val="en-US"/>
              </w:rPr>
            </w:pPr>
          </w:p>
        </w:tc>
        <w:tc>
          <w:tcPr>
            <w:tcW w:w="3182" w:type="dxa"/>
            <w:tcBorders>
              <w:top w:val="nil"/>
              <w:left w:val="nil"/>
              <w:bottom w:val="single" w:sz="4" w:space="0" w:color="auto"/>
              <w:right w:val="single" w:sz="4" w:space="0" w:color="auto"/>
            </w:tcBorders>
            <w:shd w:val="clear" w:color="auto" w:fill="auto"/>
            <w:noWrap/>
            <w:vAlign w:val="bottom"/>
            <w:hideMark/>
          </w:tcPr>
          <w:p w14:paraId="21DFE15D" w14:textId="77777777" w:rsidR="00491314" w:rsidRPr="00422ED0" w:rsidRDefault="00491314" w:rsidP="00491314">
            <w:pPr>
              <w:rPr>
                <w:rFonts w:ascii="Times New Roman" w:eastAsia="Times New Roman" w:hAnsi="Times New Roman" w:cs="Times New Roman"/>
                <w:color w:val="000000"/>
                <w:sz w:val="20"/>
                <w:szCs w:val="20"/>
                <w:lang w:val="en-US"/>
              </w:rPr>
            </w:pPr>
            <w:r w:rsidRPr="00422ED0">
              <w:rPr>
                <w:rFonts w:ascii="Times New Roman" w:eastAsia="Times New Roman" w:hAnsi="Times New Roman" w:cs="Times New Roman"/>
                <w:color w:val="000000"/>
                <w:sz w:val="20"/>
                <w:szCs w:val="20"/>
                <w:lang w:val="en-US"/>
              </w:rPr>
              <w:t xml:space="preserve">Juana Beatriz Tax </w:t>
            </w:r>
            <w:proofErr w:type="spellStart"/>
            <w:r w:rsidRPr="00422ED0">
              <w:rPr>
                <w:rFonts w:ascii="Times New Roman" w:eastAsia="Times New Roman" w:hAnsi="Times New Roman" w:cs="Times New Roman"/>
                <w:color w:val="000000"/>
                <w:sz w:val="20"/>
                <w:szCs w:val="20"/>
                <w:lang w:val="en-US"/>
              </w:rPr>
              <w:t>Nimacachi</w:t>
            </w:r>
            <w:proofErr w:type="spellEnd"/>
          </w:p>
        </w:tc>
        <w:tc>
          <w:tcPr>
            <w:tcW w:w="1372" w:type="dxa"/>
            <w:tcBorders>
              <w:top w:val="nil"/>
              <w:left w:val="nil"/>
              <w:bottom w:val="single" w:sz="4" w:space="0" w:color="auto"/>
              <w:right w:val="single" w:sz="4" w:space="0" w:color="auto"/>
            </w:tcBorders>
            <w:shd w:val="clear" w:color="auto" w:fill="auto"/>
            <w:noWrap/>
            <w:vAlign w:val="bottom"/>
            <w:hideMark/>
          </w:tcPr>
          <w:p w14:paraId="24D57ACA" w14:textId="77777777" w:rsidR="00491314" w:rsidRPr="00422ED0" w:rsidRDefault="00491314" w:rsidP="00491314">
            <w:pPr>
              <w:jc w:val="right"/>
              <w:rPr>
                <w:rFonts w:ascii="Times New Roman" w:eastAsia="Times New Roman" w:hAnsi="Times New Roman" w:cs="Times New Roman"/>
                <w:color w:val="000000"/>
                <w:sz w:val="20"/>
                <w:szCs w:val="20"/>
                <w:lang w:val="en-US"/>
              </w:rPr>
            </w:pPr>
            <w:r w:rsidRPr="00422ED0">
              <w:rPr>
                <w:rFonts w:ascii="Times New Roman" w:eastAsia="Times New Roman" w:hAnsi="Times New Roman" w:cs="Times New Roman"/>
                <w:color w:val="000000"/>
                <w:sz w:val="20"/>
                <w:szCs w:val="20"/>
                <w:lang w:val="en-US"/>
              </w:rPr>
              <w:t>10190</w:t>
            </w:r>
          </w:p>
        </w:tc>
        <w:tc>
          <w:tcPr>
            <w:tcW w:w="1184" w:type="dxa"/>
            <w:tcBorders>
              <w:top w:val="nil"/>
              <w:left w:val="nil"/>
              <w:bottom w:val="single" w:sz="4" w:space="0" w:color="auto"/>
              <w:right w:val="single" w:sz="4" w:space="0" w:color="auto"/>
            </w:tcBorders>
            <w:shd w:val="clear" w:color="auto" w:fill="auto"/>
            <w:noWrap/>
            <w:vAlign w:val="bottom"/>
            <w:hideMark/>
          </w:tcPr>
          <w:p w14:paraId="2CD44E3B" w14:textId="02C84294" w:rsidR="00491314" w:rsidRPr="00422ED0" w:rsidRDefault="006C246A" w:rsidP="00491314">
            <w:pPr>
              <w:jc w:val="right"/>
              <w:rPr>
                <w:rFonts w:ascii="Times New Roman" w:eastAsia="Times New Roman" w:hAnsi="Times New Roman" w:cs="Times New Roman"/>
                <w:color w:val="000000"/>
                <w:sz w:val="20"/>
                <w:szCs w:val="20"/>
                <w:lang w:val="en-US"/>
              </w:rPr>
            </w:pPr>
            <w:r w:rsidRPr="00422ED0">
              <w:rPr>
                <w:rFonts w:ascii="Times New Roman" w:eastAsia="Times New Roman" w:hAnsi="Times New Roman" w:cs="Times New Roman"/>
                <w:color w:val="000000"/>
                <w:sz w:val="20"/>
                <w:szCs w:val="20"/>
                <w:lang w:val="en-US"/>
              </w:rPr>
              <w:t>964</w:t>
            </w:r>
          </w:p>
        </w:tc>
        <w:tc>
          <w:tcPr>
            <w:tcW w:w="1372" w:type="dxa"/>
            <w:tcBorders>
              <w:top w:val="nil"/>
              <w:left w:val="nil"/>
              <w:bottom w:val="single" w:sz="4" w:space="0" w:color="auto"/>
              <w:right w:val="single" w:sz="4" w:space="0" w:color="auto"/>
            </w:tcBorders>
            <w:shd w:val="clear" w:color="auto" w:fill="auto"/>
            <w:noWrap/>
            <w:vAlign w:val="bottom"/>
            <w:hideMark/>
          </w:tcPr>
          <w:p w14:paraId="67CA05C6" w14:textId="77777777" w:rsidR="00491314" w:rsidRPr="00422ED0" w:rsidRDefault="00491314" w:rsidP="00491314">
            <w:pPr>
              <w:jc w:val="right"/>
              <w:rPr>
                <w:rFonts w:ascii="Times New Roman" w:eastAsia="Times New Roman" w:hAnsi="Times New Roman" w:cs="Times New Roman"/>
                <w:color w:val="000000"/>
                <w:sz w:val="20"/>
                <w:szCs w:val="20"/>
                <w:lang w:val="en-US"/>
              </w:rPr>
            </w:pPr>
            <w:r w:rsidRPr="00422ED0">
              <w:rPr>
                <w:rFonts w:ascii="Times New Roman" w:eastAsia="Times New Roman" w:hAnsi="Times New Roman" w:cs="Times New Roman"/>
                <w:color w:val="000000"/>
                <w:sz w:val="20"/>
                <w:szCs w:val="20"/>
                <w:lang w:val="en-US"/>
              </w:rPr>
              <w:t>8775</w:t>
            </w:r>
          </w:p>
        </w:tc>
        <w:tc>
          <w:tcPr>
            <w:tcW w:w="1296" w:type="dxa"/>
            <w:tcBorders>
              <w:top w:val="nil"/>
              <w:left w:val="nil"/>
              <w:bottom w:val="single" w:sz="4" w:space="0" w:color="auto"/>
              <w:right w:val="single" w:sz="4" w:space="0" w:color="auto"/>
            </w:tcBorders>
            <w:shd w:val="clear" w:color="auto" w:fill="auto"/>
            <w:noWrap/>
            <w:vAlign w:val="bottom"/>
            <w:hideMark/>
          </w:tcPr>
          <w:p w14:paraId="4C4C5CB0" w14:textId="0499FFCE" w:rsidR="00491314" w:rsidRPr="00422ED0" w:rsidRDefault="0047255E" w:rsidP="00491314">
            <w:pPr>
              <w:jc w:val="right"/>
              <w:rPr>
                <w:rFonts w:ascii="Times New Roman" w:eastAsia="Times New Roman" w:hAnsi="Times New Roman" w:cs="Times New Roman"/>
                <w:color w:val="000000"/>
                <w:sz w:val="20"/>
                <w:szCs w:val="20"/>
                <w:lang w:val="en-US"/>
              </w:rPr>
            </w:pPr>
            <w:r w:rsidRPr="00422ED0">
              <w:rPr>
                <w:rFonts w:ascii="Times New Roman" w:eastAsia="Times New Roman" w:hAnsi="Times New Roman" w:cs="Times New Roman"/>
                <w:color w:val="000000"/>
                <w:sz w:val="20"/>
                <w:szCs w:val="20"/>
                <w:lang w:val="en-US"/>
              </w:rPr>
              <w:t>830.17</w:t>
            </w:r>
          </w:p>
        </w:tc>
        <w:tc>
          <w:tcPr>
            <w:tcW w:w="1472" w:type="dxa"/>
            <w:tcBorders>
              <w:top w:val="nil"/>
              <w:left w:val="nil"/>
              <w:bottom w:val="single" w:sz="4" w:space="0" w:color="auto"/>
              <w:right w:val="single" w:sz="4" w:space="0" w:color="auto"/>
            </w:tcBorders>
            <w:shd w:val="clear" w:color="auto" w:fill="auto"/>
            <w:noWrap/>
            <w:vAlign w:val="bottom"/>
            <w:hideMark/>
          </w:tcPr>
          <w:p w14:paraId="288CAB06" w14:textId="77777777" w:rsidR="00491314" w:rsidRPr="00422ED0" w:rsidRDefault="00491314" w:rsidP="00491314">
            <w:pPr>
              <w:jc w:val="right"/>
              <w:rPr>
                <w:rFonts w:ascii="Times New Roman" w:eastAsia="Times New Roman" w:hAnsi="Times New Roman" w:cs="Times New Roman"/>
                <w:color w:val="000000"/>
                <w:sz w:val="20"/>
                <w:szCs w:val="20"/>
                <w:lang w:val="en-US"/>
              </w:rPr>
            </w:pPr>
            <w:r w:rsidRPr="00422ED0">
              <w:rPr>
                <w:rFonts w:ascii="Times New Roman" w:eastAsia="Times New Roman" w:hAnsi="Times New Roman" w:cs="Times New Roman"/>
                <w:color w:val="000000"/>
                <w:sz w:val="20"/>
                <w:szCs w:val="20"/>
                <w:lang w:val="en-US"/>
              </w:rPr>
              <w:t>1415</w:t>
            </w:r>
          </w:p>
        </w:tc>
        <w:tc>
          <w:tcPr>
            <w:tcW w:w="972" w:type="dxa"/>
            <w:tcBorders>
              <w:top w:val="nil"/>
              <w:left w:val="nil"/>
              <w:bottom w:val="single" w:sz="4" w:space="0" w:color="auto"/>
              <w:right w:val="single" w:sz="8" w:space="0" w:color="auto"/>
            </w:tcBorders>
            <w:shd w:val="clear" w:color="auto" w:fill="auto"/>
            <w:noWrap/>
            <w:vAlign w:val="bottom"/>
            <w:hideMark/>
          </w:tcPr>
          <w:p w14:paraId="3789CBEA" w14:textId="5C21973A" w:rsidR="00491314" w:rsidRPr="00422ED0" w:rsidRDefault="0047255E" w:rsidP="00491314">
            <w:pPr>
              <w:jc w:val="right"/>
              <w:rPr>
                <w:rFonts w:ascii="Times New Roman" w:eastAsia="Times New Roman" w:hAnsi="Times New Roman" w:cs="Times New Roman"/>
                <w:color w:val="000000"/>
                <w:sz w:val="20"/>
                <w:szCs w:val="20"/>
                <w:lang w:val="en-US"/>
              </w:rPr>
            </w:pPr>
            <w:r w:rsidRPr="00422ED0">
              <w:rPr>
                <w:rFonts w:ascii="Times New Roman" w:eastAsia="Times New Roman" w:hAnsi="Times New Roman" w:cs="Times New Roman"/>
                <w:color w:val="000000"/>
                <w:sz w:val="20"/>
                <w:szCs w:val="20"/>
                <w:lang w:val="en-US"/>
              </w:rPr>
              <w:t>133.86</w:t>
            </w:r>
          </w:p>
        </w:tc>
      </w:tr>
      <w:tr w:rsidR="0006155E" w:rsidRPr="00422ED0" w14:paraId="74B3DA51" w14:textId="77777777" w:rsidTr="00422ED0">
        <w:trPr>
          <w:trHeight w:val="300"/>
        </w:trPr>
        <w:tc>
          <w:tcPr>
            <w:tcW w:w="1390" w:type="dxa"/>
            <w:vMerge/>
            <w:tcBorders>
              <w:top w:val="single" w:sz="8" w:space="0" w:color="auto"/>
              <w:left w:val="single" w:sz="8" w:space="0" w:color="auto"/>
              <w:bottom w:val="single" w:sz="8" w:space="0" w:color="000000"/>
              <w:right w:val="single" w:sz="4" w:space="0" w:color="auto"/>
            </w:tcBorders>
            <w:vAlign w:val="center"/>
            <w:hideMark/>
          </w:tcPr>
          <w:p w14:paraId="6052DEAE" w14:textId="77777777" w:rsidR="00491314" w:rsidRPr="00422ED0" w:rsidRDefault="00491314" w:rsidP="00491314">
            <w:pPr>
              <w:rPr>
                <w:rFonts w:ascii="Times New Roman" w:eastAsia="Times New Roman" w:hAnsi="Times New Roman" w:cs="Times New Roman"/>
                <w:color w:val="000000"/>
                <w:sz w:val="20"/>
                <w:szCs w:val="20"/>
                <w:lang w:val="en-US"/>
              </w:rPr>
            </w:pPr>
          </w:p>
        </w:tc>
        <w:tc>
          <w:tcPr>
            <w:tcW w:w="3182" w:type="dxa"/>
            <w:tcBorders>
              <w:top w:val="nil"/>
              <w:left w:val="nil"/>
              <w:bottom w:val="single" w:sz="4" w:space="0" w:color="auto"/>
              <w:right w:val="single" w:sz="4" w:space="0" w:color="auto"/>
            </w:tcBorders>
            <w:shd w:val="clear" w:color="auto" w:fill="auto"/>
            <w:noWrap/>
            <w:vAlign w:val="bottom"/>
            <w:hideMark/>
          </w:tcPr>
          <w:p w14:paraId="66359AFE" w14:textId="77777777" w:rsidR="00491314" w:rsidRPr="00422ED0" w:rsidRDefault="00491314" w:rsidP="00491314">
            <w:pPr>
              <w:rPr>
                <w:rFonts w:ascii="Times New Roman" w:eastAsia="Times New Roman" w:hAnsi="Times New Roman" w:cs="Times New Roman"/>
                <w:color w:val="000000"/>
                <w:sz w:val="20"/>
                <w:szCs w:val="20"/>
                <w:lang w:val="en-US"/>
              </w:rPr>
            </w:pPr>
            <w:proofErr w:type="spellStart"/>
            <w:r w:rsidRPr="00422ED0">
              <w:rPr>
                <w:rFonts w:ascii="Times New Roman" w:eastAsia="Times New Roman" w:hAnsi="Times New Roman" w:cs="Times New Roman"/>
                <w:color w:val="000000"/>
                <w:sz w:val="20"/>
                <w:szCs w:val="20"/>
                <w:lang w:val="en-US"/>
              </w:rPr>
              <w:t>Delmy</w:t>
            </w:r>
            <w:proofErr w:type="spellEnd"/>
            <w:r w:rsidRPr="00422ED0">
              <w:rPr>
                <w:rFonts w:ascii="Times New Roman" w:eastAsia="Times New Roman" w:hAnsi="Times New Roman" w:cs="Times New Roman"/>
                <w:color w:val="000000"/>
                <w:sz w:val="20"/>
                <w:szCs w:val="20"/>
                <w:lang w:val="en-US"/>
              </w:rPr>
              <w:t xml:space="preserve"> Dolores </w:t>
            </w:r>
            <w:proofErr w:type="spellStart"/>
            <w:r w:rsidRPr="00422ED0">
              <w:rPr>
                <w:rFonts w:ascii="Times New Roman" w:eastAsia="Times New Roman" w:hAnsi="Times New Roman" w:cs="Times New Roman"/>
                <w:color w:val="000000"/>
                <w:sz w:val="20"/>
                <w:szCs w:val="20"/>
                <w:lang w:val="en-US"/>
              </w:rPr>
              <w:t>Leja</w:t>
            </w:r>
            <w:proofErr w:type="spellEnd"/>
            <w:r w:rsidRPr="00422ED0">
              <w:rPr>
                <w:rFonts w:ascii="Times New Roman" w:eastAsia="Times New Roman" w:hAnsi="Times New Roman" w:cs="Times New Roman"/>
                <w:color w:val="000000"/>
                <w:sz w:val="20"/>
                <w:szCs w:val="20"/>
                <w:lang w:val="en-US"/>
              </w:rPr>
              <w:t xml:space="preserve"> </w:t>
            </w:r>
            <w:proofErr w:type="spellStart"/>
            <w:r w:rsidRPr="00422ED0">
              <w:rPr>
                <w:rFonts w:ascii="Times New Roman" w:eastAsia="Times New Roman" w:hAnsi="Times New Roman" w:cs="Times New Roman"/>
                <w:color w:val="000000"/>
                <w:sz w:val="20"/>
                <w:szCs w:val="20"/>
                <w:lang w:val="en-US"/>
              </w:rPr>
              <w:t>Sancoy</w:t>
            </w:r>
            <w:proofErr w:type="spellEnd"/>
          </w:p>
        </w:tc>
        <w:tc>
          <w:tcPr>
            <w:tcW w:w="1372" w:type="dxa"/>
            <w:tcBorders>
              <w:top w:val="nil"/>
              <w:left w:val="nil"/>
              <w:bottom w:val="single" w:sz="4" w:space="0" w:color="auto"/>
              <w:right w:val="single" w:sz="4" w:space="0" w:color="auto"/>
            </w:tcBorders>
            <w:shd w:val="clear" w:color="auto" w:fill="auto"/>
            <w:noWrap/>
            <w:vAlign w:val="bottom"/>
            <w:hideMark/>
          </w:tcPr>
          <w:p w14:paraId="3187DDB0" w14:textId="77777777" w:rsidR="00491314" w:rsidRPr="00422ED0" w:rsidRDefault="00491314" w:rsidP="00491314">
            <w:pPr>
              <w:jc w:val="right"/>
              <w:rPr>
                <w:rFonts w:ascii="Times New Roman" w:eastAsia="Times New Roman" w:hAnsi="Times New Roman" w:cs="Times New Roman"/>
                <w:color w:val="000000"/>
                <w:sz w:val="20"/>
                <w:szCs w:val="20"/>
                <w:lang w:val="en-US"/>
              </w:rPr>
            </w:pPr>
            <w:r w:rsidRPr="00422ED0">
              <w:rPr>
                <w:rFonts w:ascii="Times New Roman" w:eastAsia="Times New Roman" w:hAnsi="Times New Roman" w:cs="Times New Roman"/>
                <w:color w:val="000000"/>
                <w:sz w:val="20"/>
                <w:szCs w:val="20"/>
                <w:lang w:val="en-US"/>
              </w:rPr>
              <w:t>10190</w:t>
            </w:r>
          </w:p>
        </w:tc>
        <w:tc>
          <w:tcPr>
            <w:tcW w:w="1184" w:type="dxa"/>
            <w:tcBorders>
              <w:top w:val="nil"/>
              <w:left w:val="nil"/>
              <w:bottom w:val="single" w:sz="4" w:space="0" w:color="auto"/>
              <w:right w:val="single" w:sz="4" w:space="0" w:color="auto"/>
            </w:tcBorders>
            <w:shd w:val="clear" w:color="auto" w:fill="auto"/>
            <w:noWrap/>
            <w:vAlign w:val="bottom"/>
            <w:hideMark/>
          </w:tcPr>
          <w:p w14:paraId="4450737E" w14:textId="6D36E69E" w:rsidR="00491314" w:rsidRPr="00422ED0" w:rsidRDefault="006C246A" w:rsidP="00491314">
            <w:pPr>
              <w:jc w:val="right"/>
              <w:rPr>
                <w:rFonts w:ascii="Times New Roman" w:eastAsia="Times New Roman" w:hAnsi="Times New Roman" w:cs="Times New Roman"/>
                <w:color w:val="000000"/>
                <w:sz w:val="20"/>
                <w:szCs w:val="20"/>
                <w:lang w:val="en-US"/>
              </w:rPr>
            </w:pPr>
            <w:r w:rsidRPr="00422ED0">
              <w:rPr>
                <w:rFonts w:ascii="Times New Roman" w:eastAsia="Times New Roman" w:hAnsi="Times New Roman" w:cs="Times New Roman"/>
                <w:color w:val="000000"/>
                <w:sz w:val="20"/>
                <w:szCs w:val="20"/>
                <w:lang w:val="en-US"/>
              </w:rPr>
              <w:t>964</w:t>
            </w:r>
          </w:p>
        </w:tc>
        <w:tc>
          <w:tcPr>
            <w:tcW w:w="1372" w:type="dxa"/>
            <w:tcBorders>
              <w:top w:val="nil"/>
              <w:left w:val="nil"/>
              <w:bottom w:val="single" w:sz="4" w:space="0" w:color="auto"/>
              <w:right w:val="single" w:sz="4" w:space="0" w:color="auto"/>
            </w:tcBorders>
            <w:shd w:val="clear" w:color="auto" w:fill="auto"/>
            <w:noWrap/>
            <w:vAlign w:val="bottom"/>
            <w:hideMark/>
          </w:tcPr>
          <w:p w14:paraId="5D6B7859" w14:textId="77777777" w:rsidR="00491314" w:rsidRPr="00422ED0" w:rsidRDefault="00491314" w:rsidP="00491314">
            <w:pPr>
              <w:jc w:val="right"/>
              <w:rPr>
                <w:rFonts w:ascii="Times New Roman" w:eastAsia="Times New Roman" w:hAnsi="Times New Roman" w:cs="Times New Roman"/>
                <w:color w:val="000000"/>
                <w:sz w:val="20"/>
                <w:szCs w:val="20"/>
                <w:lang w:val="en-US"/>
              </w:rPr>
            </w:pPr>
            <w:r w:rsidRPr="00422ED0">
              <w:rPr>
                <w:rFonts w:ascii="Times New Roman" w:eastAsia="Times New Roman" w:hAnsi="Times New Roman" w:cs="Times New Roman"/>
                <w:color w:val="000000"/>
                <w:sz w:val="20"/>
                <w:szCs w:val="20"/>
                <w:lang w:val="en-US"/>
              </w:rPr>
              <w:t>2700</w:t>
            </w:r>
          </w:p>
        </w:tc>
        <w:tc>
          <w:tcPr>
            <w:tcW w:w="1296" w:type="dxa"/>
            <w:tcBorders>
              <w:top w:val="nil"/>
              <w:left w:val="nil"/>
              <w:bottom w:val="single" w:sz="4" w:space="0" w:color="auto"/>
              <w:right w:val="single" w:sz="4" w:space="0" w:color="auto"/>
            </w:tcBorders>
            <w:shd w:val="clear" w:color="auto" w:fill="auto"/>
            <w:noWrap/>
            <w:vAlign w:val="bottom"/>
            <w:hideMark/>
          </w:tcPr>
          <w:p w14:paraId="7EF4C46C" w14:textId="2C9F4F61" w:rsidR="00491314" w:rsidRPr="00422ED0" w:rsidRDefault="0047255E" w:rsidP="00491314">
            <w:pPr>
              <w:jc w:val="right"/>
              <w:rPr>
                <w:rFonts w:ascii="Times New Roman" w:eastAsia="Times New Roman" w:hAnsi="Times New Roman" w:cs="Times New Roman"/>
                <w:color w:val="000000"/>
                <w:sz w:val="20"/>
                <w:szCs w:val="20"/>
                <w:lang w:val="en-US"/>
              </w:rPr>
            </w:pPr>
            <w:r w:rsidRPr="00422ED0">
              <w:rPr>
                <w:rFonts w:ascii="Times New Roman" w:eastAsia="Times New Roman" w:hAnsi="Times New Roman" w:cs="Times New Roman"/>
                <w:color w:val="000000"/>
                <w:sz w:val="20"/>
                <w:szCs w:val="20"/>
                <w:lang w:val="en-US"/>
              </w:rPr>
              <w:t>255.43</w:t>
            </w:r>
          </w:p>
        </w:tc>
        <w:tc>
          <w:tcPr>
            <w:tcW w:w="1472" w:type="dxa"/>
            <w:tcBorders>
              <w:top w:val="nil"/>
              <w:left w:val="nil"/>
              <w:bottom w:val="single" w:sz="4" w:space="0" w:color="auto"/>
              <w:right w:val="single" w:sz="4" w:space="0" w:color="auto"/>
            </w:tcBorders>
            <w:shd w:val="clear" w:color="auto" w:fill="auto"/>
            <w:noWrap/>
            <w:vAlign w:val="bottom"/>
            <w:hideMark/>
          </w:tcPr>
          <w:p w14:paraId="0F205820" w14:textId="77777777" w:rsidR="00491314" w:rsidRPr="00422ED0" w:rsidRDefault="00491314" w:rsidP="00491314">
            <w:pPr>
              <w:jc w:val="right"/>
              <w:rPr>
                <w:rFonts w:ascii="Times New Roman" w:eastAsia="Times New Roman" w:hAnsi="Times New Roman" w:cs="Times New Roman"/>
                <w:color w:val="000000"/>
                <w:sz w:val="20"/>
                <w:szCs w:val="20"/>
                <w:lang w:val="en-US"/>
              </w:rPr>
            </w:pPr>
            <w:r w:rsidRPr="00422ED0">
              <w:rPr>
                <w:rFonts w:ascii="Times New Roman" w:eastAsia="Times New Roman" w:hAnsi="Times New Roman" w:cs="Times New Roman"/>
                <w:color w:val="000000"/>
                <w:sz w:val="20"/>
                <w:szCs w:val="20"/>
                <w:lang w:val="en-US"/>
              </w:rPr>
              <w:t>7490</w:t>
            </w:r>
          </w:p>
        </w:tc>
        <w:tc>
          <w:tcPr>
            <w:tcW w:w="972" w:type="dxa"/>
            <w:tcBorders>
              <w:top w:val="nil"/>
              <w:left w:val="nil"/>
              <w:bottom w:val="single" w:sz="4" w:space="0" w:color="auto"/>
              <w:right w:val="single" w:sz="8" w:space="0" w:color="auto"/>
            </w:tcBorders>
            <w:shd w:val="clear" w:color="auto" w:fill="auto"/>
            <w:noWrap/>
            <w:vAlign w:val="bottom"/>
            <w:hideMark/>
          </w:tcPr>
          <w:p w14:paraId="66E184E3" w14:textId="4996554A" w:rsidR="00491314" w:rsidRPr="00422ED0" w:rsidRDefault="0047255E" w:rsidP="00491314">
            <w:pPr>
              <w:jc w:val="right"/>
              <w:rPr>
                <w:rFonts w:ascii="Times New Roman" w:eastAsia="Times New Roman" w:hAnsi="Times New Roman" w:cs="Times New Roman"/>
                <w:color w:val="000000"/>
                <w:sz w:val="20"/>
                <w:szCs w:val="20"/>
                <w:lang w:val="en-US"/>
              </w:rPr>
            </w:pPr>
            <w:r w:rsidRPr="00422ED0">
              <w:rPr>
                <w:rFonts w:ascii="Times New Roman" w:eastAsia="Times New Roman" w:hAnsi="Times New Roman" w:cs="Times New Roman"/>
                <w:color w:val="000000"/>
                <w:sz w:val="20"/>
                <w:szCs w:val="20"/>
                <w:lang w:val="en-US"/>
              </w:rPr>
              <w:t>708.60</w:t>
            </w:r>
          </w:p>
        </w:tc>
      </w:tr>
      <w:tr w:rsidR="0006155E" w:rsidRPr="00422ED0" w14:paraId="3BC023B4" w14:textId="77777777" w:rsidTr="00422ED0">
        <w:trPr>
          <w:trHeight w:val="320"/>
        </w:trPr>
        <w:tc>
          <w:tcPr>
            <w:tcW w:w="1390" w:type="dxa"/>
            <w:vMerge/>
            <w:tcBorders>
              <w:top w:val="single" w:sz="8" w:space="0" w:color="auto"/>
              <w:left w:val="single" w:sz="8" w:space="0" w:color="auto"/>
              <w:bottom w:val="single" w:sz="8" w:space="0" w:color="000000"/>
              <w:right w:val="single" w:sz="4" w:space="0" w:color="auto"/>
            </w:tcBorders>
            <w:vAlign w:val="center"/>
            <w:hideMark/>
          </w:tcPr>
          <w:p w14:paraId="32CB5E2C" w14:textId="77777777" w:rsidR="00491314" w:rsidRPr="00422ED0" w:rsidRDefault="00491314" w:rsidP="00491314">
            <w:pPr>
              <w:rPr>
                <w:rFonts w:ascii="Times New Roman" w:eastAsia="Times New Roman" w:hAnsi="Times New Roman" w:cs="Times New Roman"/>
                <w:color w:val="000000"/>
                <w:sz w:val="20"/>
                <w:szCs w:val="20"/>
                <w:lang w:val="en-US"/>
              </w:rPr>
            </w:pPr>
          </w:p>
        </w:tc>
        <w:tc>
          <w:tcPr>
            <w:tcW w:w="3182" w:type="dxa"/>
            <w:tcBorders>
              <w:top w:val="nil"/>
              <w:left w:val="nil"/>
              <w:bottom w:val="single" w:sz="8" w:space="0" w:color="auto"/>
              <w:right w:val="single" w:sz="4" w:space="0" w:color="auto"/>
            </w:tcBorders>
            <w:shd w:val="clear" w:color="auto" w:fill="auto"/>
            <w:noWrap/>
            <w:vAlign w:val="bottom"/>
            <w:hideMark/>
          </w:tcPr>
          <w:p w14:paraId="3EE8847E" w14:textId="77777777" w:rsidR="00491314" w:rsidRPr="00422ED0" w:rsidRDefault="00491314" w:rsidP="00491314">
            <w:pPr>
              <w:rPr>
                <w:rFonts w:ascii="Times New Roman" w:eastAsia="Times New Roman" w:hAnsi="Times New Roman" w:cs="Times New Roman"/>
                <w:color w:val="000000"/>
                <w:sz w:val="20"/>
                <w:szCs w:val="20"/>
                <w:lang w:val="en-US"/>
              </w:rPr>
            </w:pPr>
            <w:r w:rsidRPr="00422ED0">
              <w:rPr>
                <w:rFonts w:ascii="Times New Roman" w:eastAsia="Times New Roman" w:hAnsi="Times New Roman" w:cs="Times New Roman"/>
                <w:color w:val="000000"/>
                <w:sz w:val="20"/>
                <w:szCs w:val="20"/>
                <w:lang w:val="en-US"/>
              </w:rPr>
              <w:t xml:space="preserve">Tracy Annika Paulina </w:t>
            </w:r>
            <w:proofErr w:type="spellStart"/>
            <w:r w:rsidRPr="00422ED0">
              <w:rPr>
                <w:rFonts w:ascii="Times New Roman" w:eastAsia="Times New Roman" w:hAnsi="Times New Roman" w:cs="Times New Roman"/>
                <w:color w:val="000000"/>
                <w:sz w:val="20"/>
                <w:szCs w:val="20"/>
                <w:lang w:val="en-US"/>
              </w:rPr>
              <w:t>Piy</w:t>
            </w:r>
            <w:proofErr w:type="spellEnd"/>
            <w:r w:rsidRPr="00422ED0">
              <w:rPr>
                <w:rFonts w:ascii="Times New Roman" w:eastAsia="Times New Roman" w:hAnsi="Times New Roman" w:cs="Times New Roman"/>
                <w:color w:val="000000"/>
                <w:sz w:val="20"/>
                <w:szCs w:val="20"/>
                <w:lang w:val="en-US"/>
              </w:rPr>
              <w:t xml:space="preserve"> Mendoza</w:t>
            </w:r>
          </w:p>
        </w:tc>
        <w:tc>
          <w:tcPr>
            <w:tcW w:w="1372" w:type="dxa"/>
            <w:tcBorders>
              <w:top w:val="nil"/>
              <w:left w:val="nil"/>
              <w:bottom w:val="single" w:sz="8" w:space="0" w:color="auto"/>
              <w:right w:val="single" w:sz="4" w:space="0" w:color="auto"/>
            </w:tcBorders>
            <w:shd w:val="clear" w:color="auto" w:fill="auto"/>
            <w:noWrap/>
            <w:vAlign w:val="bottom"/>
            <w:hideMark/>
          </w:tcPr>
          <w:p w14:paraId="792FACB0" w14:textId="77777777" w:rsidR="00491314" w:rsidRPr="00422ED0" w:rsidRDefault="00491314" w:rsidP="00491314">
            <w:pPr>
              <w:jc w:val="right"/>
              <w:rPr>
                <w:rFonts w:ascii="Times New Roman" w:eastAsia="Times New Roman" w:hAnsi="Times New Roman" w:cs="Times New Roman"/>
                <w:color w:val="000000"/>
                <w:sz w:val="20"/>
                <w:szCs w:val="20"/>
                <w:lang w:val="en-US"/>
              </w:rPr>
            </w:pPr>
            <w:r w:rsidRPr="00422ED0">
              <w:rPr>
                <w:rFonts w:ascii="Times New Roman" w:eastAsia="Times New Roman" w:hAnsi="Times New Roman" w:cs="Times New Roman"/>
                <w:color w:val="000000"/>
                <w:sz w:val="20"/>
                <w:szCs w:val="20"/>
                <w:lang w:val="en-US"/>
              </w:rPr>
              <w:t>10190</w:t>
            </w:r>
          </w:p>
        </w:tc>
        <w:tc>
          <w:tcPr>
            <w:tcW w:w="1184" w:type="dxa"/>
            <w:tcBorders>
              <w:top w:val="nil"/>
              <w:left w:val="nil"/>
              <w:bottom w:val="single" w:sz="8" w:space="0" w:color="auto"/>
              <w:right w:val="single" w:sz="4" w:space="0" w:color="auto"/>
            </w:tcBorders>
            <w:shd w:val="clear" w:color="auto" w:fill="auto"/>
            <w:noWrap/>
            <w:vAlign w:val="bottom"/>
            <w:hideMark/>
          </w:tcPr>
          <w:p w14:paraId="3500D0C0" w14:textId="736B4CB8" w:rsidR="00491314" w:rsidRPr="00422ED0" w:rsidRDefault="006C246A" w:rsidP="00491314">
            <w:pPr>
              <w:jc w:val="right"/>
              <w:rPr>
                <w:rFonts w:ascii="Times New Roman" w:eastAsia="Times New Roman" w:hAnsi="Times New Roman" w:cs="Times New Roman"/>
                <w:color w:val="000000"/>
                <w:sz w:val="20"/>
                <w:szCs w:val="20"/>
                <w:lang w:val="en-US"/>
              </w:rPr>
            </w:pPr>
            <w:r w:rsidRPr="00422ED0">
              <w:rPr>
                <w:rFonts w:ascii="Times New Roman" w:eastAsia="Times New Roman" w:hAnsi="Times New Roman" w:cs="Times New Roman"/>
                <w:color w:val="000000"/>
                <w:sz w:val="20"/>
                <w:szCs w:val="20"/>
                <w:lang w:val="en-US"/>
              </w:rPr>
              <w:t>964</w:t>
            </w:r>
          </w:p>
        </w:tc>
        <w:tc>
          <w:tcPr>
            <w:tcW w:w="1372" w:type="dxa"/>
            <w:tcBorders>
              <w:top w:val="nil"/>
              <w:left w:val="nil"/>
              <w:bottom w:val="single" w:sz="8" w:space="0" w:color="auto"/>
              <w:right w:val="single" w:sz="4" w:space="0" w:color="auto"/>
            </w:tcBorders>
            <w:shd w:val="clear" w:color="auto" w:fill="auto"/>
            <w:noWrap/>
            <w:vAlign w:val="bottom"/>
            <w:hideMark/>
          </w:tcPr>
          <w:p w14:paraId="7B55367B" w14:textId="77777777" w:rsidR="00491314" w:rsidRPr="00422ED0" w:rsidRDefault="00491314" w:rsidP="00491314">
            <w:pPr>
              <w:jc w:val="right"/>
              <w:rPr>
                <w:rFonts w:ascii="Times New Roman" w:eastAsia="Times New Roman" w:hAnsi="Times New Roman" w:cs="Times New Roman"/>
                <w:color w:val="000000"/>
                <w:sz w:val="20"/>
                <w:szCs w:val="20"/>
                <w:lang w:val="en-US"/>
              </w:rPr>
            </w:pPr>
            <w:r w:rsidRPr="00422ED0">
              <w:rPr>
                <w:rFonts w:ascii="Times New Roman" w:eastAsia="Times New Roman" w:hAnsi="Times New Roman" w:cs="Times New Roman"/>
                <w:color w:val="000000"/>
                <w:sz w:val="20"/>
                <w:szCs w:val="20"/>
                <w:lang w:val="en-US"/>
              </w:rPr>
              <w:t>0</w:t>
            </w:r>
          </w:p>
        </w:tc>
        <w:tc>
          <w:tcPr>
            <w:tcW w:w="1296" w:type="dxa"/>
            <w:tcBorders>
              <w:top w:val="nil"/>
              <w:left w:val="nil"/>
              <w:bottom w:val="single" w:sz="8" w:space="0" w:color="auto"/>
              <w:right w:val="single" w:sz="4" w:space="0" w:color="auto"/>
            </w:tcBorders>
            <w:shd w:val="clear" w:color="auto" w:fill="auto"/>
            <w:noWrap/>
            <w:vAlign w:val="bottom"/>
            <w:hideMark/>
          </w:tcPr>
          <w:p w14:paraId="0F17F9A2" w14:textId="77777777" w:rsidR="00491314" w:rsidRPr="00422ED0" w:rsidRDefault="00491314" w:rsidP="00491314">
            <w:pPr>
              <w:jc w:val="right"/>
              <w:rPr>
                <w:rFonts w:ascii="Times New Roman" w:eastAsia="Times New Roman" w:hAnsi="Times New Roman" w:cs="Times New Roman"/>
                <w:color w:val="000000"/>
                <w:sz w:val="20"/>
                <w:szCs w:val="20"/>
                <w:lang w:val="en-US"/>
              </w:rPr>
            </w:pPr>
            <w:r w:rsidRPr="00422ED0">
              <w:rPr>
                <w:rFonts w:ascii="Times New Roman" w:eastAsia="Times New Roman" w:hAnsi="Times New Roman" w:cs="Times New Roman"/>
                <w:color w:val="000000"/>
                <w:sz w:val="20"/>
                <w:szCs w:val="20"/>
                <w:lang w:val="en-US"/>
              </w:rPr>
              <w:t>0</w:t>
            </w:r>
          </w:p>
        </w:tc>
        <w:tc>
          <w:tcPr>
            <w:tcW w:w="1472" w:type="dxa"/>
            <w:tcBorders>
              <w:top w:val="nil"/>
              <w:left w:val="nil"/>
              <w:bottom w:val="single" w:sz="8" w:space="0" w:color="auto"/>
              <w:right w:val="single" w:sz="4" w:space="0" w:color="auto"/>
            </w:tcBorders>
            <w:shd w:val="clear" w:color="auto" w:fill="auto"/>
            <w:noWrap/>
            <w:vAlign w:val="bottom"/>
            <w:hideMark/>
          </w:tcPr>
          <w:p w14:paraId="25D07386" w14:textId="77777777" w:rsidR="00491314" w:rsidRPr="00422ED0" w:rsidRDefault="00491314" w:rsidP="00491314">
            <w:pPr>
              <w:jc w:val="right"/>
              <w:rPr>
                <w:rFonts w:ascii="Times New Roman" w:eastAsia="Times New Roman" w:hAnsi="Times New Roman" w:cs="Times New Roman"/>
                <w:color w:val="000000"/>
                <w:sz w:val="20"/>
                <w:szCs w:val="20"/>
                <w:lang w:val="en-US"/>
              </w:rPr>
            </w:pPr>
            <w:r w:rsidRPr="00422ED0">
              <w:rPr>
                <w:rFonts w:ascii="Times New Roman" w:eastAsia="Times New Roman" w:hAnsi="Times New Roman" w:cs="Times New Roman"/>
                <w:color w:val="000000"/>
                <w:sz w:val="20"/>
                <w:szCs w:val="20"/>
                <w:lang w:val="en-US"/>
              </w:rPr>
              <w:t>10190</w:t>
            </w:r>
          </w:p>
        </w:tc>
        <w:tc>
          <w:tcPr>
            <w:tcW w:w="972" w:type="dxa"/>
            <w:tcBorders>
              <w:top w:val="nil"/>
              <w:left w:val="nil"/>
              <w:bottom w:val="single" w:sz="8" w:space="0" w:color="auto"/>
              <w:right w:val="single" w:sz="8" w:space="0" w:color="auto"/>
            </w:tcBorders>
            <w:shd w:val="clear" w:color="auto" w:fill="auto"/>
            <w:noWrap/>
            <w:vAlign w:val="bottom"/>
            <w:hideMark/>
          </w:tcPr>
          <w:p w14:paraId="48ECB3F2" w14:textId="77777777" w:rsidR="00491314" w:rsidRPr="00422ED0" w:rsidRDefault="00491314" w:rsidP="00491314">
            <w:pPr>
              <w:jc w:val="right"/>
              <w:rPr>
                <w:rFonts w:ascii="Times New Roman" w:eastAsia="Times New Roman" w:hAnsi="Times New Roman" w:cs="Times New Roman"/>
                <w:color w:val="000000"/>
                <w:sz w:val="20"/>
                <w:szCs w:val="20"/>
                <w:lang w:val="en-US"/>
              </w:rPr>
            </w:pPr>
            <w:r w:rsidRPr="00422ED0">
              <w:rPr>
                <w:rFonts w:ascii="Times New Roman" w:eastAsia="Times New Roman" w:hAnsi="Times New Roman" w:cs="Times New Roman"/>
                <w:color w:val="000000"/>
                <w:sz w:val="20"/>
                <w:szCs w:val="20"/>
                <w:lang w:val="en-US"/>
              </w:rPr>
              <w:t>964</w:t>
            </w:r>
          </w:p>
        </w:tc>
      </w:tr>
      <w:tr w:rsidR="0006155E" w:rsidRPr="00422ED0" w14:paraId="18C8B043" w14:textId="77777777" w:rsidTr="00422ED0">
        <w:trPr>
          <w:trHeight w:val="300"/>
        </w:trPr>
        <w:tc>
          <w:tcPr>
            <w:tcW w:w="1390"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55269398" w14:textId="77777777" w:rsidR="00491314" w:rsidRPr="00422ED0" w:rsidRDefault="00491314" w:rsidP="00491314">
            <w:pPr>
              <w:jc w:val="center"/>
              <w:rPr>
                <w:rFonts w:ascii="Times New Roman" w:eastAsia="Times New Roman" w:hAnsi="Times New Roman" w:cs="Times New Roman"/>
                <w:color w:val="000000"/>
                <w:sz w:val="20"/>
                <w:szCs w:val="20"/>
                <w:lang w:val="en-US"/>
              </w:rPr>
            </w:pPr>
            <w:r w:rsidRPr="00422ED0">
              <w:rPr>
                <w:rFonts w:ascii="Times New Roman" w:eastAsia="Times New Roman" w:hAnsi="Times New Roman" w:cs="Times New Roman"/>
                <w:color w:val="000000"/>
                <w:sz w:val="20"/>
                <w:szCs w:val="20"/>
                <w:lang w:val="en-US"/>
              </w:rPr>
              <w:t>PRIMARIA</w:t>
            </w:r>
          </w:p>
        </w:tc>
        <w:tc>
          <w:tcPr>
            <w:tcW w:w="3182" w:type="dxa"/>
            <w:tcBorders>
              <w:top w:val="nil"/>
              <w:left w:val="nil"/>
              <w:bottom w:val="single" w:sz="4" w:space="0" w:color="auto"/>
              <w:right w:val="single" w:sz="4" w:space="0" w:color="auto"/>
            </w:tcBorders>
            <w:shd w:val="clear" w:color="auto" w:fill="auto"/>
            <w:noWrap/>
            <w:vAlign w:val="bottom"/>
            <w:hideMark/>
          </w:tcPr>
          <w:p w14:paraId="43F91AF1" w14:textId="77777777" w:rsidR="00491314" w:rsidRPr="00422ED0" w:rsidRDefault="00491314" w:rsidP="00491314">
            <w:pPr>
              <w:rPr>
                <w:rFonts w:ascii="Times New Roman" w:eastAsia="Times New Roman" w:hAnsi="Times New Roman" w:cs="Times New Roman"/>
                <w:color w:val="000000"/>
                <w:sz w:val="20"/>
                <w:szCs w:val="20"/>
                <w:lang w:val="en-US"/>
              </w:rPr>
            </w:pPr>
            <w:r w:rsidRPr="00422ED0">
              <w:rPr>
                <w:rFonts w:ascii="Times New Roman" w:eastAsia="Times New Roman" w:hAnsi="Times New Roman" w:cs="Times New Roman"/>
                <w:color w:val="000000"/>
                <w:sz w:val="20"/>
                <w:szCs w:val="20"/>
                <w:lang w:val="en-US"/>
              </w:rPr>
              <w:t xml:space="preserve">Clara </w:t>
            </w:r>
            <w:proofErr w:type="spellStart"/>
            <w:r w:rsidRPr="00422ED0">
              <w:rPr>
                <w:rFonts w:ascii="Times New Roman" w:eastAsia="Times New Roman" w:hAnsi="Times New Roman" w:cs="Times New Roman"/>
                <w:color w:val="000000"/>
                <w:sz w:val="20"/>
                <w:szCs w:val="20"/>
                <w:lang w:val="en-US"/>
              </w:rPr>
              <w:t>Chiyal</w:t>
            </w:r>
            <w:proofErr w:type="spellEnd"/>
            <w:r w:rsidRPr="00422ED0">
              <w:rPr>
                <w:rFonts w:ascii="Times New Roman" w:eastAsia="Times New Roman" w:hAnsi="Times New Roman" w:cs="Times New Roman"/>
                <w:color w:val="000000"/>
                <w:sz w:val="20"/>
                <w:szCs w:val="20"/>
                <w:lang w:val="en-US"/>
              </w:rPr>
              <w:t xml:space="preserve"> </w:t>
            </w:r>
            <w:proofErr w:type="spellStart"/>
            <w:r w:rsidRPr="00422ED0">
              <w:rPr>
                <w:rFonts w:ascii="Times New Roman" w:eastAsia="Times New Roman" w:hAnsi="Times New Roman" w:cs="Times New Roman"/>
                <w:color w:val="000000"/>
                <w:sz w:val="20"/>
                <w:szCs w:val="20"/>
                <w:lang w:val="en-US"/>
              </w:rPr>
              <w:t>Cúmes</w:t>
            </w:r>
            <w:proofErr w:type="spellEnd"/>
          </w:p>
        </w:tc>
        <w:tc>
          <w:tcPr>
            <w:tcW w:w="1372" w:type="dxa"/>
            <w:tcBorders>
              <w:top w:val="nil"/>
              <w:left w:val="nil"/>
              <w:bottom w:val="single" w:sz="4" w:space="0" w:color="auto"/>
              <w:right w:val="single" w:sz="4" w:space="0" w:color="auto"/>
            </w:tcBorders>
            <w:shd w:val="clear" w:color="auto" w:fill="auto"/>
            <w:noWrap/>
            <w:vAlign w:val="bottom"/>
            <w:hideMark/>
          </w:tcPr>
          <w:p w14:paraId="468B5888" w14:textId="77777777" w:rsidR="00491314" w:rsidRPr="00422ED0" w:rsidRDefault="00491314" w:rsidP="00491314">
            <w:pPr>
              <w:jc w:val="right"/>
              <w:rPr>
                <w:rFonts w:ascii="Times New Roman" w:eastAsia="Times New Roman" w:hAnsi="Times New Roman" w:cs="Times New Roman"/>
                <w:color w:val="000000"/>
                <w:sz w:val="20"/>
                <w:szCs w:val="20"/>
                <w:lang w:val="en-US"/>
              </w:rPr>
            </w:pPr>
            <w:r w:rsidRPr="00422ED0">
              <w:rPr>
                <w:rFonts w:ascii="Times New Roman" w:eastAsia="Times New Roman" w:hAnsi="Times New Roman" w:cs="Times New Roman"/>
                <w:color w:val="000000"/>
                <w:sz w:val="20"/>
                <w:szCs w:val="20"/>
                <w:lang w:val="en-US"/>
              </w:rPr>
              <w:t>20810</w:t>
            </w:r>
          </w:p>
        </w:tc>
        <w:tc>
          <w:tcPr>
            <w:tcW w:w="1184" w:type="dxa"/>
            <w:tcBorders>
              <w:top w:val="nil"/>
              <w:left w:val="nil"/>
              <w:bottom w:val="single" w:sz="4" w:space="0" w:color="auto"/>
              <w:right w:val="single" w:sz="4" w:space="0" w:color="auto"/>
            </w:tcBorders>
            <w:shd w:val="clear" w:color="auto" w:fill="auto"/>
            <w:noWrap/>
            <w:vAlign w:val="bottom"/>
            <w:hideMark/>
          </w:tcPr>
          <w:p w14:paraId="6AD03019" w14:textId="14E2FF4A" w:rsidR="00491314" w:rsidRPr="00422ED0" w:rsidRDefault="006C246A" w:rsidP="00491314">
            <w:pPr>
              <w:jc w:val="right"/>
              <w:rPr>
                <w:rFonts w:ascii="Times New Roman" w:eastAsia="Times New Roman" w:hAnsi="Times New Roman" w:cs="Times New Roman"/>
                <w:color w:val="000000"/>
                <w:sz w:val="20"/>
                <w:szCs w:val="20"/>
                <w:lang w:val="en-US"/>
              </w:rPr>
            </w:pPr>
            <w:r w:rsidRPr="00422ED0">
              <w:rPr>
                <w:rFonts w:ascii="Times New Roman" w:eastAsia="Times New Roman" w:hAnsi="Times New Roman" w:cs="Times New Roman"/>
                <w:color w:val="000000"/>
                <w:sz w:val="20"/>
                <w:szCs w:val="20"/>
                <w:lang w:val="en-US"/>
              </w:rPr>
              <w:t>1969</w:t>
            </w:r>
          </w:p>
        </w:tc>
        <w:tc>
          <w:tcPr>
            <w:tcW w:w="1372" w:type="dxa"/>
            <w:tcBorders>
              <w:top w:val="nil"/>
              <w:left w:val="nil"/>
              <w:bottom w:val="single" w:sz="4" w:space="0" w:color="auto"/>
              <w:right w:val="single" w:sz="4" w:space="0" w:color="auto"/>
            </w:tcBorders>
            <w:shd w:val="clear" w:color="auto" w:fill="auto"/>
            <w:noWrap/>
            <w:vAlign w:val="bottom"/>
            <w:hideMark/>
          </w:tcPr>
          <w:p w14:paraId="4FD20EFD" w14:textId="77777777" w:rsidR="00491314" w:rsidRPr="00422ED0" w:rsidRDefault="00491314" w:rsidP="00491314">
            <w:pPr>
              <w:jc w:val="right"/>
              <w:rPr>
                <w:rFonts w:ascii="Times New Roman" w:eastAsia="Times New Roman" w:hAnsi="Times New Roman" w:cs="Times New Roman"/>
                <w:color w:val="000000"/>
                <w:sz w:val="20"/>
                <w:szCs w:val="20"/>
                <w:lang w:val="en-US"/>
              </w:rPr>
            </w:pPr>
            <w:r w:rsidRPr="00422ED0">
              <w:rPr>
                <w:rFonts w:ascii="Times New Roman" w:eastAsia="Times New Roman" w:hAnsi="Times New Roman" w:cs="Times New Roman"/>
                <w:color w:val="000000"/>
                <w:sz w:val="20"/>
                <w:szCs w:val="20"/>
                <w:lang w:val="en-US"/>
              </w:rPr>
              <w:t>0</w:t>
            </w:r>
          </w:p>
        </w:tc>
        <w:tc>
          <w:tcPr>
            <w:tcW w:w="1296" w:type="dxa"/>
            <w:tcBorders>
              <w:top w:val="nil"/>
              <w:left w:val="nil"/>
              <w:bottom w:val="single" w:sz="4" w:space="0" w:color="auto"/>
              <w:right w:val="single" w:sz="4" w:space="0" w:color="auto"/>
            </w:tcBorders>
            <w:shd w:val="clear" w:color="auto" w:fill="auto"/>
            <w:noWrap/>
            <w:vAlign w:val="bottom"/>
            <w:hideMark/>
          </w:tcPr>
          <w:p w14:paraId="4895ECEE" w14:textId="77777777" w:rsidR="00491314" w:rsidRPr="00422ED0" w:rsidRDefault="00491314" w:rsidP="00491314">
            <w:pPr>
              <w:jc w:val="right"/>
              <w:rPr>
                <w:rFonts w:ascii="Times New Roman" w:eastAsia="Times New Roman" w:hAnsi="Times New Roman" w:cs="Times New Roman"/>
                <w:color w:val="000000"/>
                <w:sz w:val="20"/>
                <w:szCs w:val="20"/>
                <w:lang w:val="en-US"/>
              </w:rPr>
            </w:pPr>
            <w:r w:rsidRPr="00422ED0">
              <w:rPr>
                <w:rFonts w:ascii="Times New Roman" w:eastAsia="Times New Roman" w:hAnsi="Times New Roman" w:cs="Times New Roman"/>
                <w:color w:val="000000"/>
                <w:sz w:val="20"/>
                <w:szCs w:val="20"/>
                <w:lang w:val="en-US"/>
              </w:rPr>
              <w:t>0</w:t>
            </w:r>
          </w:p>
        </w:tc>
        <w:tc>
          <w:tcPr>
            <w:tcW w:w="1472" w:type="dxa"/>
            <w:tcBorders>
              <w:top w:val="nil"/>
              <w:left w:val="nil"/>
              <w:bottom w:val="single" w:sz="4" w:space="0" w:color="auto"/>
              <w:right w:val="single" w:sz="4" w:space="0" w:color="auto"/>
            </w:tcBorders>
            <w:shd w:val="clear" w:color="auto" w:fill="auto"/>
            <w:noWrap/>
            <w:vAlign w:val="bottom"/>
            <w:hideMark/>
          </w:tcPr>
          <w:p w14:paraId="3AAF4B51" w14:textId="77777777" w:rsidR="00491314" w:rsidRPr="00422ED0" w:rsidRDefault="00491314" w:rsidP="00491314">
            <w:pPr>
              <w:jc w:val="right"/>
              <w:rPr>
                <w:rFonts w:ascii="Times New Roman" w:eastAsia="Times New Roman" w:hAnsi="Times New Roman" w:cs="Times New Roman"/>
                <w:color w:val="000000"/>
                <w:sz w:val="20"/>
                <w:szCs w:val="20"/>
                <w:lang w:val="en-US"/>
              </w:rPr>
            </w:pPr>
            <w:r w:rsidRPr="00422ED0">
              <w:rPr>
                <w:rFonts w:ascii="Times New Roman" w:eastAsia="Times New Roman" w:hAnsi="Times New Roman" w:cs="Times New Roman"/>
                <w:color w:val="000000"/>
                <w:sz w:val="20"/>
                <w:szCs w:val="20"/>
                <w:lang w:val="en-US"/>
              </w:rPr>
              <w:t>20810</w:t>
            </w:r>
          </w:p>
        </w:tc>
        <w:tc>
          <w:tcPr>
            <w:tcW w:w="972" w:type="dxa"/>
            <w:tcBorders>
              <w:top w:val="nil"/>
              <w:left w:val="nil"/>
              <w:bottom w:val="single" w:sz="4" w:space="0" w:color="auto"/>
              <w:right w:val="single" w:sz="8" w:space="0" w:color="auto"/>
            </w:tcBorders>
            <w:shd w:val="clear" w:color="auto" w:fill="auto"/>
            <w:noWrap/>
            <w:vAlign w:val="bottom"/>
            <w:hideMark/>
          </w:tcPr>
          <w:p w14:paraId="71E928A2" w14:textId="77777777" w:rsidR="00491314" w:rsidRPr="00422ED0" w:rsidRDefault="00491314" w:rsidP="00491314">
            <w:pPr>
              <w:jc w:val="right"/>
              <w:rPr>
                <w:rFonts w:ascii="Times New Roman" w:eastAsia="Times New Roman" w:hAnsi="Times New Roman" w:cs="Times New Roman"/>
                <w:color w:val="000000"/>
                <w:sz w:val="20"/>
                <w:szCs w:val="20"/>
                <w:lang w:val="en-US"/>
              </w:rPr>
            </w:pPr>
            <w:r w:rsidRPr="00422ED0">
              <w:rPr>
                <w:rFonts w:ascii="Times New Roman" w:eastAsia="Times New Roman" w:hAnsi="Times New Roman" w:cs="Times New Roman"/>
                <w:color w:val="000000"/>
                <w:sz w:val="20"/>
                <w:szCs w:val="20"/>
                <w:lang w:val="en-US"/>
              </w:rPr>
              <w:t>1969</w:t>
            </w:r>
          </w:p>
        </w:tc>
      </w:tr>
      <w:tr w:rsidR="0006155E" w:rsidRPr="00422ED0" w14:paraId="3F54771E" w14:textId="77777777" w:rsidTr="00422ED0">
        <w:trPr>
          <w:trHeight w:val="300"/>
        </w:trPr>
        <w:tc>
          <w:tcPr>
            <w:tcW w:w="1390" w:type="dxa"/>
            <w:vMerge/>
            <w:tcBorders>
              <w:top w:val="nil"/>
              <w:left w:val="single" w:sz="8" w:space="0" w:color="auto"/>
              <w:bottom w:val="single" w:sz="8" w:space="0" w:color="000000"/>
              <w:right w:val="single" w:sz="4" w:space="0" w:color="auto"/>
            </w:tcBorders>
            <w:vAlign w:val="center"/>
            <w:hideMark/>
          </w:tcPr>
          <w:p w14:paraId="661EB2E9" w14:textId="77777777" w:rsidR="00491314" w:rsidRPr="00422ED0" w:rsidRDefault="00491314" w:rsidP="00491314">
            <w:pPr>
              <w:rPr>
                <w:rFonts w:ascii="Times New Roman" w:eastAsia="Times New Roman" w:hAnsi="Times New Roman" w:cs="Times New Roman"/>
                <w:color w:val="000000"/>
                <w:sz w:val="20"/>
                <w:szCs w:val="20"/>
                <w:lang w:val="en-US"/>
              </w:rPr>
            </w:pPr>
          </w:p>
        </w:tc>
        <w:tc>
          <w:tcPr>
            <w:tcW w:w="3182" w:type="dxa"/>
            <w:tcBorders>
              <w:top w:val="nil"/>
              <w:left w:val="nil"/>
              <w:bottom w:val="single" w:sz="4" w:space="0" w:color="auto"/>
              <w:right w:val="single" w:sz="4" w:space="0" w:color="auto"/>
            </w:tcBorders>
            <w:shd w:val="clear" w:color="auto" w:fill="auto"/>
            <w:noWrap/>
            <w:vAlign w:val="bottom"/>
            <w:hideMark/>
          </w:tcPr>
          <w:p w14:paraId="42C273CE" w14:textId="77777777" w:rsidR="00491314" w:rsidRPr="00422ED0" w:rsidRDefault="00491314" w:rsidP="00491314">
            <w:pPr>
              <w:rPr>
                <w:rFonts w:ascii="Times New Roman" w:eastAsia="Times New Roman" w:hAnsi="Times New Roman" w:cs="Times New Roman"/>
                <w:color w:val="000000"/>
                <w:sz w:val="20"/>
                <w:szCs w:val="20"/>
                <w:lang w:val="en-US"/>
              </w:rPr>
            </w:pPr>
            <w:proofErr w:type="spellStart"/>
            <w:r w:rsidRPr="00422ED0">
              <w:rPr>
                <w:rFonts w:ascii="Times New Roman" w:eastAsia="Times New Roman" w:hAnsi="Times New Roman" w:cs="Times New Roman"/>
                <w:color w:val="000000"/>
                <w:sz w:val="20"/>
                <w:szCs w:val="20"/>
                <w:lang w:val="en-US"/>
              </w:rPr>
              <w:t>Liby</w:t>
            </w:r>
            <w:proofErr w:type="spellEnd"/>
            <w:r w:rsidRPr="00422ED0">
              <w:rPr>
                <w:rFonts w:ascii="Times New Roman" w:eastAsia="Times New Roman" w:hAnsi="Times New Roman" w:cs="Times New Roman"/>
                <w:color w:val="000000"/>
                <w:sz w:val="20"/>
                <w:szCs w:val="20"/>
                <w:lang w:val="en-US"/>
              </w:rPr>
              <w:t xml:space="preserve"> Estela Mendoza </w:t>
            </w:r>
            <w:proofErr w:type="spellStart"/>
            <w:r w:rsidRPr="00422ED0">
              <w:rPr>
                <w:rFonts w:ascii="Times New Roman" w:eastAsia="Times New Roman" w:hAnsi="Times New Roman" w:cs="Times New Roman"/>
                <w:color w:val="000000"/>
                <w:sz w:val="20"/>
                <w:szCs w:val="20"/>
                <w:lang w:val="en-US"/>
              </w:rPr>
              <w:t>Puzul</w:t>
            </w:r>
            <w:proofErr w:type="spellEnd"/>
          </w:p>
        </w:tc>
        <w:tc>
          <w:tcPr>
            <w:tcW w:w="1372" w:type="dxa"/>
            <w:tcBorders>
              <w:top w:val="nil"/>
              <w:left w:val="nil"/>
              <w:bottom w:val="single" w:sz="4" w:space="0" w:color="auto"/>
              <w:right w:val="single" w:sz="4" w:space="0" w:color="auto"/>
            </w:tcBorders>
            <w:shd w:val="clear" w:color="auto" w:fill="auto"/>
            <w:noWrap/>
            <w:vAlign w:val="bottom"/>
            <w:hideMark/>
          </w:tcPr>
          <w:p w14:paraId="38E1738A" w14:textId="77777777" w:rsidR="00491314" w:rsidRPr="00422ED0" w:rsidRDefault="00491314" w:rsidP="00491314">
            <w:pPr>
              <w:jc w:val="right"/>
              <w:rPr>
                <w:rFonts w:ascii="Times New Roman" w:eastAsia="Times New Roman" w:hAnsi="Times New Roman" w:cs="Times New Roman"/>
                <w:color w:val="000000"/>
                <w:sz w:val="20"/>
                <w:szCs w:val="20"/>
                <w:lang w:val="en-US"/>
              </w:rPr>
            </w:pPr>
            <w:r w:rsidRPr="00422ED0">
              <w:rPr>
                <w:rFonts w:ascii="Times New Roman" w:eastAsia="Times New Roman" w:hAnsi="Times New Roman" w:cs="Times New Roman"/>
                <w:color w:val="000000"/>
                <w:sz w:val="20"/>
                <w:szCs w:val="20"/>
                <w:lang w:val="en-US"/>
              </w:rPr>
              <w:t>20810</w:t>
            </w:r>
          </w:p>
        </w:tc>
        <w:tc>
          <w:tcPr>
            <w:tcW w:w="1184" w:type="dxa"/>
            <w:tcBorders>
              <w:top w:val="nil"/>
              <w:left w:val="nil"/>
              <w:bottom w:val="single" w:sz="4" w:space="0" w:color="auto"/>
              <w:right w:val="single" w:sz="4" w:space="0" w:color="auto"/>
            </w:tcBorders>
            <w:shd w:val="clear" w:color="auto" w:fill="auto"/>
            <w:noWrap/>
            <w:vAlign w:val="bottom"/>
            <w:hideMark/>
          </w:tcPr>
          <w:p w14:paraId="3C1A3679" w14:textId="0D263616" w:rsidR="00491314" w:rsidRPr="00422ED0" w:rsidRDefault="006C246A" w:rsidP="00491314">
            <w:pPr>
              <w:jc w:val="right"/>
              <w:rPr>
                <w:rFonts w:ascii="Times New Roman" w:eastAsia="Times New Roman" w:hAnsi="Times New Roman" w:cs="Times New Roman"/>
                <w:color w:val="000000"/>
                <w:sz w:val="20"/>
                <w:szCs w:val="20"/>
                <w:lang w:val="en-US"/>
              </w:rPr>
            </w:pPr>
            <w:r w:rsidRPr="00422ED0">
              <w:rPr>
                <w:rFonts w:ascii="Times New Roman" w:eastAsia="Times New Roman" w:hAnsi="Times New Roman" w:cs="Times New Roman"/>
                <w:color w:val="000000"/>
                <w:sz w:val="20"/>
                <w:szCs w:val="20"/>
                <w:lang w:val="en-US"/>
              </w:rPr>
              <w:t>1969</w:t>
            </w:r>
          </w:p>
        </w:tc>
        <w:tc>
          <w:tcPr>
            <w:tcW w:w="1372" w:type="dxa"/>
            <w:tcBorders>
              <w:top w:val="nil"/>
              <w:left w:val="nil"/>
              <w:bottom w:val="single" w:sz="4" w:space="0" w:color="auto"/>
              <w:right w:val="single" w:sz="4" w:space="0" w:color="auto"/>
            </w:tcBorders>
            <w:shd w:val="clear" w:color="auto" w:fill="auto"/>
            <w:noWrap/>
            <w:vAlign w:val="bottom"/>
            <w:hideMark/>
          </w:tcPr>
          <w:p w14:paraId="54A8826B" w14:textId="77777777" w:rsidR="00491314" w:rsidRPr="00422ED0" w:rsidRDefault="00491314" w:rsidP="00491314">
            <w:pPr>
              <w:jc w:val="right"/>
              <w:rPr>
                <w:rFonts w:ascii="Times New Roman" w:eastAsia="Times New Roman" w:hAnsi="Times New Roman" w:cs="Times New Roman"/>
                <w:color w:val="000000"/>
                <w:sz w:val="20"/>
                <w:szCs w:val="20"/>
                <w:lang w:val="en-US"/>
              </w:rPr>
            </w:pPr>
            <w:r w:rsidRPr="00422ED0">
              <w:rPr>
                <w:rFonts w:ascii="Times New Roman" w:eastAsia="Times New Roman" w:hAnsi="Times New Roman" w:cs="Times New Roman"/>
                <w:color w:val="000000"/>
                <w:sz w:val="20"/>
                <w:szCs w:val="20"/>
                <w:lang w:val="en-US"/>
              </w:rPr>
              <w:t>5625</w:t>
            </w:r>
          </w:p>
        </w:tc>
        <w:tc>
          <w:tcPr>
            <w:tcW w:w="1296" w:type="dxa"/>
            <w:tcBorders>
              <w:top w:val="nil"/>
              <w:left w:val="nil"/>
              <w:bottom w:val="single" w:sz="4" w:space="0" w:color="auto"/>
              <w:right w:val="single" w:sz="4" w:space="0" w:color="auto"/>
            </w:tcBorders>
            <w:shd w:val="clear" w:color="auto" w:fill="auto"/>
            <w:noWrap/>
            <w:vAlign w:val="bottom"/>
            <w:hideMark/>
          </w:tcPr>
          <w:p w14:paraId="5FA02121" w14:textId="33C48C9B" w:rsidR="00491314" w:rsidRPr="00422ED0" w:rsidRDefault="0047255E" w:rsidP="00491314">
            <w:pPr>
              <w:jc w:val="right"/>
              <w:rPr>
                <w:rFonts w:ascii="Times New Roman" w:eastAsia="Times New Roman" w:hAnsi="Times New Roman" w:cs="Times New Roman"/>
                <w:color w:val="000000"/>
                <w:sz w:val="20"/>
                <w:szCs w:val="20"/>
                <w:lang w:val="en-US"/>
              </w:rPr>
            </w:pPr>
            <w:r w:rsidRPr="00422ED0">
              <w:rPr>
                <w:rFonts w:ascii="Times New Roman" w:eastAsia="Times New Roman" w:hAnsi="Times New Roman" w:cs="Times New Roman"/>
                <w:color w:val="000000"/>
                <w:sz w:val="20"/>
                <w:szCs w:val="20"/>
                <w:lang w:val="en-US"/>
              </w:rPr>
              <w:t>532.16</w:t>
            </w:r>
          </w:p>
        </w:tc>
        <w:tc>
          <w:tcPr>
            <w:tcW w:w="1472" w:type="dxa"/>
            <w:tcBorders>
              <w:top w:val="nil"/>
              <w:left w:val="nil"/>
              <w:bottom w:val="single" w:sz="4" w:space="0" w:color="auto"/>
              <w:right w:val="single" w:sz="4" w:space="0" w:color="auto"/>
            </w:tcBorders>
            <w:shd w:val="clear" w:color="auto" w:fill="auto"/>
            <w:noWrap/>
            <w:vAlign w:val="bottom"/>
            <w:hideMark/>
          </w:tcPr>
          <w:p w14:paraId="1D23DC29" w14:textId="77777777" w:rsidR="00491314" w:rsidRPr="00422ED0" w:rsidRDefault="00491314" w:rsidP="00491314">
            <w:pPr>
              <w:jc w:val="right"/>
              <w:rPr>
                <w:rFonts w:ascii="Times New Roman" w:eastAsia="Times New Roman" w:hAnsi="Times New Roman" w:cs="Times New Roman"/>
                <w:color w:val="000000"/>
                <w:sz w:val="20"/>
                <w:szCs w:val="20"/>
                <w:lang w:val="en-US"/>
              </w:rPr>
            </w:pPr>
            <w:r w:rsidRPr="00422ED0">
              <w:rPr>
                <w:rFonts w:ascii="Times New Roman" w:eastAsia="Times New Roman" w:hAnsi="Times New Roman" w:cs="Times New Roman"/>
                <w:color w:val="000000"/>
                <w:sz w:val="20"/>
                <w:szCs w:val="20"/>
                <w:lang w:val="en-US"/>
              </w:rPr>
              <w:t>15185</w:t>
            </w:r>
          </w:p>
        </w:tc>
        <w:tc>
          <w:tcPr>
            <w:tcW w:w="972" w:type="dxa"/>
            <w:tcBorders>
              <w:top w:val="nil"/>
              <w:left w:val="nil"/>
              <w:bottom w:val="single" w:sz="4" w:space="0" w:color="auto"/>
              <w:right w:val="single" w:sz="8" w:space="0" w:color="auto"/>
            </w:tcBorders>
            <w:shd w:val="clear" w:color="auto" w:fill="auto"/>
            <w:noWrap/>
            <w:vAlign w:val="bottom"/>
            <w:hideMark/>
          </w:tcPr>
          <w:p w14:paraId="03C1DD53" w14:textId="535817E0" w:rsidR="00491314" w:rsidRPr="00422ED0" w:rsidRDefault="0047255E" w:rsidP="00491314">
            <w:pPr>
              <w:jc w:val="right"/>
              <w:rPr>
                <w:rFonts w:ascii="Times New Roman" w:eastAsia="Times New Roman" w:hAnsi="Times New Roman" w:cs="Times New Roman"/>
                <w:color w:val="000000"/>
                <w:sz w:val="20"/>
                <w:szCs w:val="20"/>
                <w:lang w:val="en-US"/>
              </w:rPr>
            </w:pPr>
            <w:r w:rsidRPr="00422ED0">
              <w:rPr>
                <w:rFonts w:ascii="Times New Roman" w:eastAsia="Times New Roman" w:hAnsi="Times New Roman" w:cs="Times New Roman"/>
                <w:color w:val="000000"/>
                <w:sz w:val="20"/>
                <w:szCs w:val="20"/>
                <w:lang w:val="en-US"/>
              </w:rPr>
              <w:t>1436.61</w:t>
            </w:r>
          </w:p>
        </w:tc>
      </w:tr>
      <w:tr w:rsidR="0006155E" w:rsidRPr="00422ED0" w14:paraId="53B5C9D8" w14:textId="77777777" w:rsidTr="00422ED0">
        <w:trPr>
          <w:trHeight w:val="300"/>
        </w:trPr>
        <w:tc>
          <w:tcPr>
            <w:tcW w:w="1390" w:type="dxa"/>
            <w:vMerge/>
            <w:tcBorders>
              <w:top w:val="nil"/>
              <w:left w:val="single" w:sz="8" w:space="0" w:color="auto"/>
              <w:bottom w:val="single" w:sz="8" w:space="0" w:color="000000"/>
              <w:right w:val="single" w:sz="4" w:space="0" w:color="auto"/>
            </w:tcBorders>
            <w:vAlign w:val="center"/>
            <w:hideMark/>
          </w:tcPr>
          <w:p w14:paraId="266A9C0E" w14:textId="77777777" w:rsidR="00491314" w:rsidRPr="00422ED0" w:rsidRDefault="00491314" w:rsidP="00491314">
            <w:pPr>
              <w:rPr>
                <w:rFonts w:ascii="Times New Roman" w:eastAsia="Times New Roman" w:hAnsi="Times New Roman" w:cs="Times New Roman"/>
                <w:color w:val="000000"/>
                <w:sz w:val="20"/>
                <w:szCs w:val="20"/>
                <w:lang w:val="en-US"/>
              </w:rPr>
            </w:pPr>
          </w:p>
        </w:tc>
        <w:tc>
          <w:tcPr>
            <w:tcW w:w="3182" w:type="dxa"/>
            <w:tcBorders>
              <w:top w:val="nil"/>
              <w:left w:val="nil"/>
              <w:bottom w:val="single" w:sz="4" w:space="0" w:color="auto"/>
              <w:right w:val="single" w:sz="4" w:space="0" w:color="auto"/>
            </w:tcBorders>
            <w:shd w:val="clear" w:color="auto" w:fill="auto"/>
            <w:noWrap/>
            <w:vAlign w:val="bottom"/>
            <w:hideMark/>
          </w:tcPr>
          <w:p w14:paraId="62F19CFA" w14:textId="77777777" w:rsidR="00491314" w:rsidRPr="00422ED0" w:rsidRDefault="00491314" w:rsidP="00491314">
            <w:pPr>
              <w:rPr>
                <w:rFonts w:ascii="Times New Roman" w:eastAsia="Times New Roman" w:hAnsi="Times New Roman" w:cs="Times New Roman"/>
                <w:color w:val="000000"/>
                <w:sz w:val="20"/>
                <w:szCs w:val="20"/>
                <w:lang w:val="en-US"/>
              </w:rPr>
            </w:pPr>
            <w:r w:rsidRPr="00422ED0">
              <w:rPr>
                <w:rFonts w:ascii="Times New Roman" w:eastAsia="Times New Roman" w:hAnsi="Times New Roman" w:cs="Times New Roman"/>
                <w:color w:val="000000"/>
                <w:sz w:val="20"/>
                <w:szCs w:val="20"/>
                <w:lang w:val="en-US"/>
              </w:rPr>
              <w:t xml:space="preserve">Melany Teresa </w:t>
            </w:r>
            <w:proofErr w:type="spellStart"/>
            <w:r w:rsidRPr="00422ED0">
              <w:rPr>
                <w:rFonts w:ascii="Times New Roman" w:eastAsia="Times New Roman" w:hAnsi="Times New Roman" w:cs="Times New Roman"/>
                <w:color w:val="000000"/>
                <w:sz w:val="20"/>
                <w:szCs w:val="20"/>
                <w:lang w:val="en-US"/>
              </w:rPr>
              <w:t>Tuch</w:t>
            </w:r>
            <w:proofErr w:type="spellEnd"/>
            <w:r w:rsidRPr="00422ED0">
              <w:rPr>
                <w:rFonts w:ascii="Times New Roman" w:eastAsia="Times New Roman" w:hAnsi="Times New Roman" w:cs="Times New Roman"/>
                <w:color w:val="000000"/>
                <w:sz w:val="20"/>
                <w:szCs w:val="20"/>
                <w:lang w:val="en-US"/>
              </w:rPr>
              <w:t xml:space="preserve"> </w:t>
            </w:r>
            <w:proofErr w:type="spellStart"/>
            <w:r w:rsidRPr="00422ED0">
              <w:rPr>
                <w:rFonts w:ascii="Times New Roman" w:eastAsia="Times New Roman" w:hAnsi="Times New Roman" w:cs="Times New Roman"/>
                <w:color w:val="000000"/>
                <w:sz w:val="20"/>
                <w:szCs w:val="20"/>
                <w:lang w:val="en-US"/>
              </w:rPr>
              <w:t>Sancoy</w:t>
            </w:r>
            <w:proofErr w:type="spellEnd"/>
          </w:p>
        </w:tc>
        <w:tc>
          <w:tcPr>
            <w:tcW w:w="1372" w:type="dxa"/>
            <w:tcBorders>
              <w:top w:val="nil"/>
              <w:left w:val="nil"/>
              <w:bottom w:val="single" w:sz="4" w:space="0" w:color="auto"/>
              <w:right w:val="single" w:sz="4" w:space="0" w:color="auto"/>
            </w:tcBorders>
            <w:shd w:val="clear" w:color="auto" w:fill="auto"/>
            <w:noWrap/>
            <w:vAlign w:val="bottom"/>
            <w:hideMark/>
          </w:tcPr>
          <w:p w14:paraId="6A1FFF21" w14:textId="77777777" w:rsidR="00491314" w:rsidRPr="00422ED0" w:rsidRDefault="00491314" w:rsidP="00491314">
            <w:pPr>
              <w:jc w:val="right"/>
              <w:rPr>
                <w:rFonts w:ascii="Times New Roman" w:eastAsia="Times New Roman" w:hAnsi="Times New Roman" w:cs="Times New Roman"/>
                <w:color w:val="000000"/>
                <w:sz w:val="20"/>
                <w:szCs w:val="20"/>
                <w:lang w:val="en-US"/>
              </w:rPr>
            </w:pPr>
            <w:r w:rsidRPr="00422ED0">
              <w:rPr>
                <w:rFonts w:ascii="Times New Roman" w:eastAsia="Times New Roman" w:hAnsi="Times New Roman" w:cs="Times New Roman"/>
                <w:color w:val="000000"/>
                <w:sz w:val="20"/>
                <w:szCs w:val="20"/>
                <w:lang w:val="en-US"/>
              </w:rPr>
              <w:t>20810</w:t>
            </w:r>
          </w:p>
        </w:tc>
        <w:tc>
          <w:tcPr>
            <w:tcW w:w="1184" w:type="dxa"/>
            <w:tcBorders>
              <w:top w:val="nil"/>
              <w:left w:val="nil"/>
              <w:bottom w:val="single" w:sz="4" w:space="0" w:color="auto"/>
              <w:right w:val="single" w:sz="4" w:space="0" w:color="auto"/>
            </w:tcBorders>
            <w:shd w:val="clear" w:color="auto" w:fill="auto"/>
            <w:noWrap/>
            <w:vAlign w:val="bottom"/>
            <w:hideMark/>
          </w:tcPr>
          <w:p w14:paraId="688B8CCC" w14:textId="16E24C80" w:rsidR="00491314" w:rsidRPr="00422ED0" w:rsidRDefault="006C246A" w:rsidP="00491314">
            <w:pPr>
              <w:jc w:val="right"/>
              <w:rPr>
                <w:rFonts w:ascii="Times New Roman" w:eastAsia="Times New Roman" w:hAnsi="Times New Roman" w:cs="Times New Roman"/>
                <w:color w:val="000000"/>
                <w:sz w:val="20"/>
                <w:szCs w:val="20"/>
                <w:lang w:val="en-US"/>
              </w:rPr>
            </w:pPr>
            <w:r w:rsidRPr="00422ED0">
              <w:rPr>
                <w:rFonts w:ascii="Times New Roman" w:eastAsia="Times New Roman" w:hAnsi="Times New Roman" w:cs="Times New Roman"/>
                <w:color w:val="000000"/>
                <w:sz w:val="20"/>
                <w:szCs w:val="20"/>
                <w:lang w:val="en-US"/>
              </w:rPr>
              <w:t>1969</w:t>
            </w:r>
          </w:p>
        </w:tc>
        <w:tc>
          <w:tcPr>
            <w:tcW w:w="1372" w:type="dxa"/>
            <w:tcBorders>
              <w:top w:val="nil"/>
              <w:left w:val="nil"/>
              <w:bottom w:val="single" w:sz="4" w:space="0" w:color="auto"/>
              <w:right w:val="single" w:sz="4" w:space="0" w:color="auto"/>
            </w:tcBorders>
            <w:shd w:val="clear" w:color="auto" w:fill="auto"/>
            <w:noWrap/>
            <w:vAlign w:val="bottom"/>
            <w:hideMark/>
          </w:tcPr>
          <w:p w14:paraId="4CA558F5" w14:textId="77777777" w:rsidR="00491314" w:rsidRPr="00422ED0" w:rsidRDefault="00491314" w:rsidP="00491314">
            <w:pPr>
              <w:jc w:val="right"/>
              <w:rPr>
                <w:rFonts w:ascii="Times New Roman" w:eastAsia="Times New Roman" w:hAnsi="Times New Roman" w:cs="Times New Roman"/>
                <w:color w:val="000000"/>
                <w:sz w:val="20"/>
                <w:szCs w:val="20"/>
                <w:lang w:val="en-US"/>
              </w:rPr>
            </w:pPr>
            <w:r w:rsidRPr="00422ED0">
              <w:rPr>
                <w:rFonts w:ascii="Times New Roman" w:eastAsia="Times New Roman" w:hAnsi="Times New Roman" w:cs="Times New Roman"/>
                <w:color w:val="000000"/>
                <w:sz w:val="20"/>
                <w:szCs w:val="20"/>
                <w:lang w:val="en-US"/>
              </w:rPr>
              <w:t>17250</w:t>
            </w:r>
          </w:p>
        </w:tc>
        <w:tc>
          <w:tcPr>
            <w:tcW w:w="1296" w:type="dxa"/>
            <w:tcBorders>
              <w:top w:val="nil"/>
              <w:left w:val="nil"/>
              <w:bottom w:val="single" w:sz="4" w:space="0" w:color="auto"/>
              <w:right w:val="single" w:sz="4" w:space="0" w:color="auto"/>
            </w:tcBorders>
            <w:shd w:val="clear" w:color="auto" w:fill="auto"/>
            <w:noWrap/>
            <w:vAlign w:val="bottom"/>
            <w:hideMark/>
          </w:tcPr>
          <w:p w14:paraId="7E528997" w14:textId="03D72543" w:rsidR="00491314" w:rsidRPr="00422ED0" w:rsidRDefault="0047255E" w:rsidP="00491314">
            <w:pPr>
              <w:jc w:val="right"/>
              <w:rPr>
                <w:rFonts w:ascii="Times New Roman" w:eastAsia="Times New Roman" w:hAnsi="Times New Roman" w:cs="Times New Roman"/>
                <w:color w:val="000000"/>
                <w:sz w:val="20"/>
                <w:szCs w:val="20"/>
                <w:lang w:val="en-US"/>
              </w:rPr>
            </w:pPr>
            <w:r w:rsidRPr="00422ED0">
              <w:rPr>
                <w:rFonts w:ascii="Times New Roman" w:eastAsia="Times New Roman" w:hAnsi="Times New Roman" w:cs="Times New Roman"/>
                <w:color w:val="000000"/>
                <w:sz w:val="20"/>
                <w:szCs w:val="20"/>
                <w:lang w:val="en-US"/>
              </w:rPr>
              <w:t>1631.97</w:t>
            </w:r>
          </w:p>
        </w:tc>
        <w:tc>
          <w:tcPr>
            <w:tcW w:w="1472" w:type="dxa"/>
            <w:tcBorders>
              <w:top w:val="nil"/>
              <w:left w:val="nil"/>
              <w:bottom w:val="single" w:sz="4" w:space="0" w:color="auto"/>
              <w:right w:val="single" w:sz="4" w:space="0" w:color="auto"/>
            </w:tcBorders>
            <w:shd w:val="clear" w:color="auto" w:fill="auto"/>
            <w:noWrap/>
            <w:vAlign w:val="bottom"/>
            <w:hideMark/>
          </w:tcPr>
          <w:p w14:paraId="3F7556D9" w14:textId="77777777" w:rsidR="00491314" w:rsidRPr="00422ED0" w:rsidRDefault="00491314" w:rsidP="00491314">
            <w:pPr>
              <w:jc w:val="right"/>
              <w:rPr>
                <w:rFonts w:ascii="Times New Roman" w:eastAsia="Times New Roman" w:hAnsi="Times New Roman" w:cs="Times New Roman"/>
                <w:color w:val="000000"/>
                <w:sz w:val="20"/>
                <w:szCs w:val="20"/>
                <w:lang w:val="en-US"/>
              </w:rPr>
            </w:pPr>
            <w:r w:rsidRPr="00422ED0">
              <w:rPr>
                <w:rFonts w:ascii="Times New Roman" w:eastAsia="Times New Roman" w:hAnsi="Times New Roman" w:cs="Times New Roman"/>
                <w:color w:val="000000"/>
                <w:sz w:val="20"/>
                <w:szCs w:val="20"/>
                <w:lang w:val="en-US"/>
              </w:rPr>
              <w:t>3560</w:t>
            </w:r>
          </w:p>
        </w:tc>
        <w:tc>
          <w:tcPr>
            <w:tcW w:w="972" w:type="dxa"/>
            <w:tcBorders>
              <w:top w:val="nil"/>
              <w:left w:val="nil"/>
              <w:bottom w:val="single" w:sz="4" w:space="0" w:color="auto"/>
              <w:right w:val="single" w:sz="8" w:space="0" w:color="auto"/>
            </w:tcBorders>
            <w:shd w:val="clear" w:color="auto" w:fill="auto"/>
            <w:noWrap/>
            <w:vAlign w:val="bottom"/>
            <w:hideMark/>
          </w:tcPr>
          <w:p w14:paraId="13919961" w14:textId="0A8BC47F" w:rsidR="00491314" w:rsidRPr="00422ED0" w:rsidRDefault="0047255E" w:rsidP="00491314">
            <w:pPr>
              <w:jc w:val="right"/>
              <w:rPr>
                <w:rFonts w:ascii="Times New Roman" w:eastAsia="Times New Roman" w:hAnsi="Times New Roman" w:cs="Times New Roman"/>
                <w:color w:val="000000"/>
                <w:sz w:val="20"/>
                <w:szCs w:val="20"/>
                <w:lang w:val="en-US"/>
              </w:rPr>
            </w:pPr>
            <w:r w:rsidRPr="00422ED0">
              <w:rPr>
                <w:rFonts w:ascii="Times New Roman" w:eastAsia="Times New Roman" w:hAnsi="Times New Roman" w:cs="Times New Roman"/>
                <w:color w:val="000000"/>
                <w:sz w:val="20"/>
                <w:szCs w:val="20"/>
                <w:lang w:val="en-US"/>
              </w:rPr>
              <w:t>336.80</w:t>
            </w:r>
          </w:p>
        </w:tc>
      </w:tr>
      <w:tr w:rsidR="0006155E" w:rsidRPr="00422ED0" w14:paraId="51141616" w14:textId="77777777" w:rsidTr="00422ED0">
        <w:trPr>
          <w:trHeight w:val="300"/>
        </w:trPr>
        <w:tc>
          <w:tcPr>
            <w:tcW w:w="1390" w:type="dxa"/>
            <w:vMerge/>
            <w:tcBorders>
              <w:top w:val="nil"/>
              <w:left w:val="single" w:sz="8" w:space="0" w:color="auto"/>
              <w:bottom w:val="single" w:sz="8" w:space="0" w:color="000000"/>
              <w:right w:val="single" w:sz="4" w:space="0" w:color="auto"/>
            </w:tcBorders>
            <w:vAlign w:val="center"/>
            <w:hideMark/>
          </w:tcPr>
          <w:p w14:paraId="000D58BC" w14:textId="77777777" w:rsidR="00491314" w:rsidRPr="00422ED0" w:rsidRDefault="00491314" w:rsidP="00491314">
            <w:pPr>
              <w:rPr>
                <w:rFonts w:ascii="Times New Roman" w:eastAsia="Times New Roman" w:hAnsi="Times New Roman" w:cs="Times New Roman"/>
                <w:color w:val="000000"/>
                <w:sz w:val="20"/>
                <w:szCs w:val="20"/>
                <w:lang w:val="en-US"/>
              </w:rPr>
            </w:pPr>
          </w:p>
        </w:tc>
        <w:tc>
          <w:tcPr>
            <w:tcW w:w="3182" w:type="dxa"/>
            <w:tcBorders>
              <w:top w:val="nil"/>
              <w:left w:val="nil"/>
              <w:bottom w:val="single" w:sz="4" w:space="0" w:color="auto"/>
              <w:right w:val="single" w:sz="4" w:space="0" w:color="auto"/>
            </w:tcBorders>
            <w:shd w:val="clear" w:color="auto" w:fill="auto"/>
            <w:noWrap/>
            <w:vAlign w:val="bottom"/>
            <w:hideMark/>
          </w:tcPr>
          <w:p w14:paraId="1B11E20A" w14:textId="77777777" w:rsidR="00491314" w:rsidRPr="00422ED0" w:rsidRDefault="00491314" w:rsidP="00491314">
            <w:pPr>
              <w:rPr>
                <w:rFonts w:ascii="Times New Roman" w:eastAsia="Times New Roman" w:hAnsi="Times New Roman" w:cs="Times New Roman"/>
                <w:color w:val="000000"/>
                <w:sz w:val="20"/>
                <w:szCs w:val="20"/>
                <w:lang w:val="en-US"/>
              </w:rPr>
            </w:pPr>
            <w:proofErr w:type="spellStart"/>
            <w:r w:rsidRPr="00422ED0">
              <w:rPr>
                <w:rFonts w:ascii="Times New Roman" w:eastAsia="Times New Roman" w:hAnsi="Times New Roman" w:cs="Times New Roman"/>
                <w:color w:val="000000"/>
                <w:sz w:val="20"/>
                <w:szCs w:val="20"/>
                <w:lang w:val="en-US"/>
              </w:rPr>
              <w:t>Yensy</w:t>
            </w:r>
            <w:proofErr w:type="spellEnd"/>
            <w:r w:rsidRPr="00422ED0">
              <w:rPr>
                <w:rFonts w:ascii="Times New Roman" w:eastAsia="Times New Roman" w:hAnsi="Times New Roman" w:cs="Times New Roman"/>
                <w:color w:val="000000"/>
                <w:sz w:val="20"/>
                <w:szCs w:val="20"/>
                <w:lang w:val="en-US"/>
              </w:rPr>
              <w:t xml:space="preserve"> </w:t>
            </w:r>
            <w:proofErr w:type="spellStart"/>
            <w:r w:rsidRPr="00422ED0">
              <w:rPr>
                <w:rFonts w:ascii="Times New Roman" w:eastAsia="Times New Roman" w:hAnsi="Times New Roman" w:cs="Times New Roman"/>
                <w:color w:val="000000"/>
                <w:sz w:val="20"/>
                <w:szCs w:val="20"/>
                <w:lang w:val="en-US"/>
              </w:rPr>
              <w:t>Sofía</w:t>
            </w:r>
            <w:proofErr w:type="spellEnd"/>
            <w:r w:rsidRPr="00422ED0">
              <w:rPr>
                <w:rFonts w:ascii="Times New Roman" w:eastAsia="Times New Roman" w:hAnsi="Times New Roman" w:cs="Times New Roman"/>
                <w:color w:val="000000"/>
                <w:sz w:val="20"/>
                <w:szCs w:val="20"/>
                <w:lang w:val="en-US"/>
              </w:rPr>
              <w:t xml:space="preserve"> Mendoza Sac</w:t>
            </w:r>
          </w:p>
        </w:tc>
        <w:tc>
          <w:tcPr>
            <w:tcW w:w="1372" w:type="dxa"/>
            <w:tcBorders>
              <w:top w:val="nil"/>
              <w:left w:val="nil"/>
              <w:bottom w:val="single" w:sz="4" w:space="0" w:color="auto"/>
              <w:right w:val="single" w:sz="4" w:space="0" w:color="auto"/>
            </w:tcBorders>
            <w:shd w:val="clear" w:color="auto" w:fill="auto"/>
            <w:noWrap/>
            <w:vAlign w:val="bottom"/>
            <w:hideMark/>
          </w:tcPr>
          <w:p w14:paraId="181966E3" w14:textId="77777777" w:rsidR="00491314" w:rsidRPr="00422ED0" w:rsidRDefault="00491314" w:rsidP="00491314">
            <w:pPr>
              <w:jc w:val="right"/>
              <w:rPr>
                <w:rFonts w:ascii="Times New Roman" w:eastAsia="Times New Roman" w:hAnsi="Times New Roman" w:cs="Times New Roman"/>
                <w:color w:val="000000"/>
                <w:sz w:val="20"/>
                <w:szCs w:val="20"/>
                <w:lang w:val="en-US"/>
              </w:rPr>
            </w:pPr>
            <w:r w:rsidRPr="00422ED0">
              <w:rPr>
                <w:rFonts w:ascii="Times New Roman" w:eastAsia="Times New Roman" w:hAnsi="Times New Roman" w:cs="Times New Roman"/>
                <w:color w:val="000000"/>
                <w:sz w:val="20"/>
                <w:szCs w:val="20"/>
                <w:lang w:val="en-US"/>
              </w:rPr>
              <w:t>20810</w:t>
            </w:r>
          </w:p>
        </w:tc>
        <w:tc>
          <w:tcPr>
            <w:tcW w:w="1184" w:type="dxa"/>
            <w:tcBorders>
              <w:top w:val="nil"/>
              <w:left w:val="nil"/>
              <w:bottom w:val="single" w:sz="4" w:space="0" w:color="auto"/>
              <w:right w:val="single" w:sz="4" w:space="0" w:color="auto"/>
            </w:tcBorders>
            <w:shd w:val="clear" w:color="auto" w:fill="auto"/>
            <w:noWrap/>
            <w:vAlign w:val="bottom"/>
            <w:hideMark/>
          </w:tcPr>
          <w:p w14:paraId="218CDDFF" w14:textId="7D566D3C" w:rsidR="00491314" w:rsidRPr="00422ED0" w:rsidRDefault="006C246A" w:rsidP="00491314">
            <w:pPr>
              <w:jc w:val="right"/>
              <w:rPr>
                <w:rFonts w:ascii="Times New Roman" w:eastAsia="Times New Roman" w:hAnsi="Times New Roman" w:cs="Times New Roman"/>
                <w:color w:val="000000"/>
                <w:sz w:val="20"/>
                <w:szCs w:val="20"/>
                <w:lang w:val="en-US"/>
              </w:rPr>
            </w:pPr>
            <w:r w:rsidRPr="00422ED0">
              <w:rPr>
                <w:rFonts w:ascii="Times New Roman" w:eastAsia="Times New Roman" w:hAnsi="Times New Roman" w:cs="Times New Roman"/>
                <w:color w:val="000000"/>
                <w:sz w:val="20"/>
                <w:szCs w:val="20"/>
                <w:lang w:val="en-US"/>
              </w:rPr>
              <w:t>1969</w:t>
            </w:r>
          </w:p>
        </w:tc>
        <w:tc>
          <w:tcPr>
            <w:tcW w:w="1372" w:type="dxa"/>
            <w:tcBorders>
              <w:top w:val="nil"/>
              <w:left w:val="nil"/>
              <w:bottom w:val="single" w:sz="4" w:space="0" w:color="auto"/>
              <w:right w:val="single" w:sz="4" w:space="0" w:color="auto"/>
            </w:tcBorders>
            <w:shd w:val="clear" w:color="auto" w:fill="auto"/>
            <w:noWrap/>
            <w:vAlign w:val="bottom"/>
            <w:hideMark/>
          </w:tcPr>
          <w:p w14:paraId="342D36B6" w14:textId="77777777" w:rsidR="00491314" w:rsidRPr="00422ED0" w:rsidRDefault="00491314" w:rsidP="00491314">
            <w:pPr>
              <w:jc w:val="right"/>
              <w:rPr>
                <w:rFonts w:ascii="Times New Roman" w:eastAsia="Times New Roman" w:hAnsi="Times New Roman" w:cs="Times New Roman"/>
                <w:color w:val="000000"/>
                <w:sz w:val="20"/>
                <w:szCs w:val="20"/>
                <w:lang w:val="en-US"/>
              </w:rPr>
            </w:pPr>
            <w:r w:rsidRPr="00422ED0">
              <w:rPr>
                <w:rFonts w:ascii="Times New Roman" w:eastAsia="Times New Roman" w:hAnsi="Times New Roman" w:cs="Times New Roman"/>
                <w:color w:val="000000"/>
                <w:sz w:val="20"/>
                <w:szCs w:val="20"/>
                <w:lang w:val="en-US"/>
              </w:rPr>
              <w:t>13095</w:t>
            </w:r>
          </w:p>
        </w:tc>
        <w:tc>
          <w:tcPr>
            <w:tcW w:w="1296" w:type="dxa"/>
            <w:tcBorders>
              <w:top w:val="nil"/>
              <w:left w:val="nil"/>
              <w:bottom w:val="single" w:sz="4" w:space="0" w:color="auto"/>
              <w:right w:val="single" w:sz="4" w:space="0" w:color="auto"/>
            </w:tcBorders>
            <w:shd w:val="clear" w:color="auto" w:fill="auto"/>
            <w:noWrap/>
            <w:vAlign w:val="bottom"/>
            <w:hideMark/>
          </w:tcPr>
          <w:p w14:paraId="4598AB00" w14:textId="57C3184C" w:rsidR="00491314" w:rsidRPr="00422ED0" w:rsidRDefault="0047255E" w:rsidP="00491314">
            <w:pPr>
              <w:jc w:val="right"/>
              <w:rPr>
                <w:rFonts w:ascii="Times New Roman" w:eastAsia="Times New Roman" w:hAnsi="Times New Roman" w:cs="Times New Roman"/>
                <w:color w:val="000000"/>
                <w:sz w:val="20"/>
                <w:szCs w:val="20"/>
                <w:lang w:val="en-US"/>
              </w:rPr>
            </w:pPr>
            <w:r w:rsidRPr="00422ED0">
              <w:rPr>
                <w:rFonts w:ascii="Times New Roman" w:eastAsia="Times New Roman" w:hAnsi="Times New Roman" w:cs="Times New Roman"/>
                <w:color w:val="000000"/>
                <w:sz w:val="20"/>
                <w:szCs w:val="20"/>
                <w:lang w:val="en-US"/>
              </w:rPr>
              <w:t>1238.88</w:t>
            </w:r>
          </w:p>
        </w:tc>
        <w:tc>
          <w:tcPr>
            <w:tcW w:w="1472" w:type="dxa"/>
            <w:tcBorders>
              <w:top w:val="nil"/>
              <w:left w:val="nil"/>
              <w:bottom w:val="single" w:sz="4" w:space="0" w:color="auto"/>
              <w:right w:val="single" w:sz="4" w:space="0" w:color="auto"/>
            </w:tcBorders>
            <w:shd w:val="clear" w:color="auto" w:fill="auto"/>
            <w:noWrap/>
            <w:vAlign w:val="bottom"/>
            <w:hideMark/>
          </w:tcPr>
          <w:p w14:paraId="0CE4F266" w14:textId="77777777" w:rsidR="00491314" w:rsidRPr="00422ED0" w:rsidRDefault="00491314" w:rsidP="00491314">
            <w:pPr>
              <w:jc w:val="right"/>
              <w:rPr>
                <w:rFonts w:ascii="Times New Roman" w:eastAsia="Times New Roman" w:hAnsi="Times New Roman" w:cs="Times New Roman"/>
                <w:color w:val="000000"/>
                <w:sz w:val="20"/>
                <w:szCs w:val="20"/>
                <w:lang w:val="en-US"/>
              </w:rPr>
            </w:pPr>
            <w:r w:rsidRPr="00422ED0">
              <w:rPr>
                <w:rFonts w:ascii="Times New Roman" w:eastAsia="Times New Roman" w:hAnsi="Times New Roman" w:cs="Times New Roman"/>
                <w:color w:val="000000"/>
                <w:sz w:val="20"/>
                <w:szCs w:val="20"/>
                <w:lang w:val="en-US"/>
              </w:rPr>
              <w:t>7715</w:t>
            </w:r>
          </w:p>
        </w:tc>
        <w:tc>
          <w:tcPr>
            <w:tcW w:w="972" w:type="dxa"/>
            <w:tcBorders>
              <w:top w:val="nil"/>
              <w:left w:val="nil"/>
              <w:bottom w:val="single" w:sz="4" w:space="0" w:color="auto"/>
              <w:right w:val="single" w:sz="8" w:space="0" w:color="auto"/>
            </w:tcBorders>
            <w:shd w:val="clear" w:color="auto" w:fill="auto"/>
            <w:noWrap/>
            <w:vAlign w:val="bottom"/>
            <w:hideMark/>
          </w:tcPr>
          <w:p w14:paraId="4633ECE6" w14:textId="3731538A" w:rsidR="00491314" w:rsidRPr="00422ED0" w:rsidRDefault="0047255E" w:rsidP="00491314">
            <w:pPr>
              <w:jc w:val="right"/>
              <w:rPr>
                <w:rFonts w:ascii="Times New Roman" w:eastAsia="Times New Roman" w:hAnsi="Times New Roman" w:cs="Times New Roman"/>
                <w:color w:val="000000"/>
                <w:sz w:val="20"/>
                <w:szCs w:val="20"/>
                <w:lang w:val="en-US"/>
              </w:rPr>
            </w:pPr>
            <w:r w:rsidRPr="00422ED0">
              <w:rPr>
                <w:rFonts w:ascii="Times New Roman" w:eastAsia="Times New Roman" w:hAnsi="Times New Roman" w:cs="Times New Roman"/>
                <w:color w:val="000000"/>
                <w:sz w:val="20"/>
                <w:szCs w:val="20"/>
                <w:lang w:val="en-US"/>
              </w:rPr>
              <w:t>729.89</w:t>
            </w:r>
          </w:p>
        </w:tc>
      </w:tr>
      <w:tr w:rsidR="0006155E" w:rsidRPr="00422ED0" w14:paraId="088C7E25" w14:textId="77777777" w:rsidTr="00422ED0">
        <w:trPr>
          <w:trHeight w:val="320"/>
        </w:trPr>
        <w:tc>
          <w:tcPr>
            <w:tcW w:w="1390" w:type="dxa"/>
            <w:vMerge/>
            <w:tcBorders>
              <w:top w:val="nil"/>
              <w:left w:val="single" w:sz="8" w:space="0" w:color="auto"/>
              <w:bottom w:val="single" w:sz="8" w:space="0" w:color="000000"/>
              <w:right w:val="single" w:sz="4" w:space="0" w:color="auto"/>
            </w:tcBorders>
            <w:vAlign w:val="center"/>
            <w:hideMark/>
          </w:tcPr>
          <w:p w14:paraId="0AA01E5D" w14:textId="77777777" w:rsidR="00491314" w:rsidRPr="00422ED0" w:rsidRDefault="00491314" w:rsidP="00491314">
            <w:pPr>
              <w:rPr>
                <w:rFonts w:ascii="Times New Roman" w:eastAsia="Times New Roman" w:hAnsi="Times New Roman" w:cs="Times New Roman"/>
                <w:color w:val="000000"/>
                <w:sz w:val="20"/>
                <w:szCs w:val="20"/>
                <w:lang w:val="en-US"/>
              </w:rPr>
            </w:pPr>
          </w:p>
        </w:tc>
        <w:tc>
          <w:tcPr>
            <w:tcW w:w="3182" w:type="dxa"/>
            <w:tcBorders>
              <w:top w:val="nil"/>
              <w:left w:val="nil"/>
              <w:bottom w:val="single" w:sz="8" w:space="0" w:color="auto"/>
              <w:right w:val="single" w:sz="4" w:space="0" w:color="auto"/>
            </w:tcBorders>
            <w:shd w:val="clear" w:color="auto" w:fill="auto"/>
            <w:noWrap/>
            <w:vAlign w:val="bottom"/>
            <w:hideMark/>
          </w:tcPr>
          <w:p w14:paraId="3BB99D7E" w14:textId="77777777" w:rsidR="00491314" w:rsidRPr="00422ED0" w:rsidRDefault="00491314" w:rsidP="00491314">
            <w:pPr>
              <w:rPr>
                <w:rFonts w:ascii="Times New Roman" w:eastAsia="Times New Roman" w:hAnsi="Times New Roman" w:cs="Times New Roman"/>
                <w:color w:val="000000"/>
                <w:sz w:val="20"/>
                <w:szCs w:val="20"/>
                <w:lang w:val="en-US"/>
              </w:rPr>
            </w:pPr>
            <w:proofErr w:type="spellStart"/>
            <w:r w:rsidRPr="00422ED0">
              <w:rPr>
                <w:rFonts w:ascii="Times New Roman" w:eastAsia="Times New Roman" w:hAnsi="Times New Roman" w:cs="Times New Roman"/>
                <w:color w:val="000000"/>
                <w:sz w:val="20"/>
                <w:szCs w:val="20"/>
                <w:lang w:val="en-US"/>
              </w:rPr>
              <w:t>Yeny</w:t>
            </w:r>
            <w:proofErr w:type="spellEnd"/>
            <w:r w:rsidRPr="00422ED0">
              <w:rPr>
                <w:rFonts w:ascii="Times New Roman" w:eastAsia="Times New Roman" w:hAnsi="Times New Roman" w:cs="Times New Roman"/>
                <w:color w:val="000000"/>
                <w:sz w:val="20"/>
                <w:szCs w:val="20"/>
                <w:lang w:val="en-US"/>
              </w:rPr>
              <w:t xml:space="preserve"> Araceli Mendoza </w:t>
            </w:r>
            <w:proofErr w:type="spellStart"/>
            <w:r w:rsidRPr="00422ED0">
              <w:rPr>
                <w:rFonts w:ascii="Times New Roman" w:eastAsia="Times New Roman" w:hAnsi="Times New Roman" w:cs="Times New Roman"/>
                <w:color w:val="000000"/>
                <w:sz w:val="20"/>
                <w:szCs w:val="20"/>
                <w:lang w:val="en-US"/>
              </w:rPr>
              <w:t>Quiacaín</w:t>
            </w:r>
            <w:proofErr w:type="spellEnd"/>
          </w:p>
        </w:tc>
        <w:tc>
          <w:tcPr>
            <w:tcW w:w="1372" w:type="dxa"/>
            <w:tcBorders>
              <w:top w:val="nil"/>
              <w:left w:val="nil"/>
              <w:bottom w:val="single" w:sz="8" w:space="0" w:color="auto"/>
              <w:right w:val="single" w:sz="4" w:space="0" w:color="auto"/>
            </w:tcBorders>
            <w:shd w:val="clear" w:color="auto" w:fill="auto"/>
            <w:noWrap/>
            <w:vAlign w:val="bottom"/>
            <w:hideMark/>
          </w:tcPr>
          <w:p w14:paraId="5ADBBE18" w14:textId="77777777" w:rsidR="00491314" w:rsidRPr="00422ED0" w:rsidRDefault="00491314" w:rsidP="00491314">
            <w:pPr>
              <w:jc w:val="right"/>
              <w:rPr>
                <w:rFonts w:ascii="Times New Roman" w:eastAsia="Times New Roman" w:hAnsi="Times New Roman" w:cs="Times New Roman"/>
                <w:color w:val="000000"/>
                <w:sz w:val="20"/>
                <w:szCs w:val="20"/>
                <w:lang w:val="en-US"/>
              </w:rPr>
            </w:pPr>
            <w:r w:rsidRPr="00422ED0">
              <w:rPr>
                <w:rFonts w:ascii="Times New Roman" w:eastAsia="Times New Roman" w:hAnsi="Times New Roman" w:cs="Times New Roman"/>
                <w:color w:val="000000"/>
                <w:sz w:val="20"/>
                <w:szCs w:val="20"/>
                <w:lang w:val="en-US"/>
              </w:rPr>
              <w:t>20810</w:t>
            </w:r>
          </w:p>
        </w:tc>
        <w:tc>
          <w:tcPr>
            <w:tcW w:w="1184" w:type="dxa"/>
            <w:tcBorders>
              <w:top w:val="nil"/>
              <w:left w:val="nil"/>
              <w:bottom w:val="single" w:sz="8" w:space="0" w:color="auto"/>
              <w:right w:val="single" w:sz="4" w:space="0" w:color="auto"/>
            </w:tcBorders>
            <w:shd w:val="clear" w:color="auto" w:fill="auto"/>
            <w:noWrap/>
            <w:vAlign w:val="bottom"/>
            <w:hideMark/>
          </w:tcPr>
          <w:p w14:paraId="3B1877F5" w14:textId="2B325B56" w:rsidR="00491314" w:rsidRPr="00422ED0" w:rsidRDefault="006C246A" w:rsidP="00491314">
            <w:pPr>
              <w:jc w:val="right"/>
              <w:rPr>
                <w:rFonts w:ascii="Times New Roman" w:eastAsia="Times New Roman" w:hAnsi="Times New Roman" w:cs="Times New Roman"/>
                <w:color w:val="000000"/>
                <w:sz w:val="20"/>
                <w:szCs w:val="20"/>
                <w:lang w:val="en-US"/>
              </w:rPr>
            </w:pPr>
            <w:r w:rsidRPr="00422ED0">
              <w:rPr>
                <w:rFonts w:ascii="Times New Roman" w:eastAsia="Times New Roman" w:hAnsi="Times New Roman" w:cs="Times New Roman"/>
                <w:color w:val="000000"/>
                <w:sz w:val="20"/>
                <w:szCs w:val="20"/>
                <w:lang w:val="en-US"/>
              </w:rPr>
              <w:t>1969</w:t>
            </w:r>
          </w:p>
        </w:tc>
        <w:tc>
          <w:tcPr>
            <w:tcW w:w="1372" w:type="dxa"/>
            <w:tcBorders>
              <w:top w:val="nil"/>
              <w:left w:val="nil"/>
              <w:bottom w:val="single" w:sz="8" w:space="0" w:color="auto"/>
              <w:right w:val="single" w:sz="4" w:space="0" w:color="auto"/>
            </w:tcBorders>
            <w:shd w:val="clear" w:color="auto" w:fill="auto"/>
            <w:noWrap/>
            <w:vAlign w:val="bottom"/>
            <w:hideMark/>
          </w:tcPr>
          <w:p w14:paraId="34BED8A8" w14:textId="77777777" w:rsidR="00491314" w:rsidRPr="00422ED0" w:rsidRDefault="00491314" w:rsidP="00491314">
            <w:pPr>
              <w:jc w:val="right"/>
              <w:rPr>
                <w:rFonts w:ascii="Times New Roman" w:eastAsia="Times New Roman" w:hAnsi="Times New Roman" w:cs="Times New Roman"/>
                <w:color w:val="000000"/>
                <w:sz w:val="20"/>
                <w:szCs w:val="20"/>
                <w:lang w:val="en-US"/>
              </w:rPr>
            </w:pPr>
            <w:r w:rsidRPr="00422ED0">
              <w:rPr>
                <w:rFonts w:ascii="Times New Roman" w:eastAsia="Times New Roman" w:hAnsi="Times New Roman" w:cs="Times New Roman"/>
                <w:color w:val="000000"/>
                <w:sz w:val="20"/>
                <w:szCs w:val="20"/>
                <w:lang w:val="en-US"/>
              </w:rPr>
              <w:t>11475</w:t>
            </w:r>
          </w:p>
        </w:tc>
        <w:tc>
          <w:tcPr>
            <w:tcW w:w="1296" w:type="dxa"/>
            <w:tcBorders>
              <w:top w:val="nil"/>
              <w:left w:val="nil"/>
              <w:bottom w:val="single" w:sz="8" w:space="0" w:color="auto"/>
              <w:right w:val="single" w:sz="4" w:space="0" w:color="auto"/>
            </w:tcBorders>
            <w:shd w:val="clear" w:color="auto" w:fill="auto"/>
            <w:noWrap/>
            <w:vAlign w:val="bottom"/>
            <w:hideMark/>
          </w:tcPr>
          <w:p w14:paraId="188A7907" w14:textId="3DA900C2" w:rsidR="00491314" w:rsidRPr="00422ED0" w:rsidRDefault="0047255E" w:rsidP="00491314">
            <w:pPr>
              <w:jc w:val="right"/>
              <w:rPr>
                <w:rFonts w:ascii="Times New Roman" w:eastAsia="Times New Roman" w:hAnsi="Times New Roman" w:cs="Times New Roman"/>
                <w:color w:val="000000"/>
                <w:sz w:val="20"/>
                <w:szCs w:val="20"/>
                <w:lang w:val="en-US"/>
              </w:rPr>
            </w:pPr>
            <w:r w:rsidRPr="00422ED0">
              <w:rPr>
                <w:rFonts w:ascii="Times New Roman" w:eastAsia="Times New Roman" w:hAnsi="Times New Roman" w:cs="Times New Roman"/>
                <w:color w:val="000000"/>
                <w:sz w:val="20"/>
                <w:szCs w:val="20"/>
                <w:lang w:val="en-US"/>
              </w:rPr>
              <w:t>1085.61</w:t>
            </w:r>
          </w:p>
        </w:tc>
        <w:tc>
          <w:tcPr>
            <w:tcW w:w="1472" w:type="dxa"/>
            <w:tcBorders>
              <w:top w:val="nil"/>
              <w:left w:val="nil"/>
              <w:bottom w:val="single" w:sz="8" w:space="0" w:color="auto"/>
              <w:right w:val="single" w:sz="4" w:space="0" w:color="auto"/>
            </w:tcBorders>
            <w:shd w:val="clear" w:color="auto" w:fill="auto"/>
            <w:noWrap/>
            <w:vAlign w:val="bottom"/>
            <w:hideMark/>
          </w:tcPr>
          <w:p w14:paraId="1351CCC6" w14:textId="77777777" w:rsidR="00491314" w:rsidRPr="00422ED0" w:rsidRDefault="00491314" w:rsidP="00491314">
            <w:pPr>
              <w:jc w:val="right"/>
              <w:rPr>
                <w:rFonts w:ascii="Times New Roman" w:eastAsia="Times New Roman" w:hAnsi="Times New Roman" w:cs="Times New Roman"/>
                <w:color w:val="000000"/>
                <w:sz w:val="20"/>
                <w:szCs w:val="20"/>
                <w:lang w:val="en-US"/>
              </w:rPr>
            </w:pPr>
            <w:r w:rsidRPr="00422ED0">
              <w:rPr>
                <w:rFonts w:ascii="Times New Roman" w:eastAsia="Times New Roman" w:hAnsi="Times New Roman" w:cs="Times New Roman"/>
                <w:color w:val="000000"/>
                <w:sz w:val="20"/>
                <w:szCs w:val="20"/>
                <w:lang w:val="en-US"/>
              </w:rPr>
              <w:t>9335</w:t>
            </w:r>
          </w:p>
        </w:tc>
        <w:tc>
          <w:tcPr>
            <w:tcW w:w="972" w:type="dxa"/>
            <w:tcBorders>
              <w:top w:val="nil"/>
              <w:left w:val="nil"/>
              <w:bottom w:val="single" w:sz="8" w:space="0" w:color="auto"/>
              <w:right w:val="single" w:sz="8" w:space="0" w:color="auto"/>
            </w:tcBorders>
            <w:shd w:val="clear" w:color="auto" w:fill="auto"/>
            <w:noWrap/>
            <w:vAlign w:val="bottom"/>
            <w:hideMark/>
          </w:tcPr>
          <w:p w14:paraId="4429897E" w14:textId="029B1CE9" w:rsidR="00491314" w:rsidRPr="00422ED0" w:rsidRDefault="0047255E" w:rsidP="00491314">
            <w:pPr>
              <w:jc w:val="right"/>
              <w:rPr>
                <w:rFonts w:ascii="Times New Roman" w:eastAsia="Times New Roman" w:hAnsi="Times New Roman" w:cs="Times New Roman"/>
                <w:color w:val="000000"/>
                <w:sz w:val="20"/>
                <w:szCs w:val="20"/>
                <w:lang w:val="en-US"/>
              </w:rPr>
            </w:pPr>
            <w:r w:rsidRPr="00422ED0">
              <w:rPr>
                <w:rFonts w:ascii="Times New Roman" w:eastAsia="Times New Roman" w:hAnsi="Times New Roman" w:cs="Times New Roman"/>
                <w:color w:val="000000"/>
                <w:sz w:val="20"/>
                <w:szCs w:val="20"/>
                <w:lang w:val="en-US"/>
              </w:rPr>
              <w:t>883.15</w:t>
            </w:r>
          </w:p>
        </w:tc>
      </w:tr>
      <w:tr w:rsidR="0006155E" w:rsidRPr="00422ED0" w14:paraId="193FFDA6" w14:textId="77777777" w:rsidTr="00422ED0">
        <w:trPr>
          <w:trHeight w:val="300"/>
        </w:trPr>
        <w:tc>
          <w:tcPr>
            <w:tcW w:w="1390" w:type="dxa"/>
            <w:tcBorders>
              <w:top w:val="nil"/>
              <w:left w:val="nil"/>
              <w:bottom w:val="nil"/>
              <w:right w:val="nil"/>
            </w:tcBorders>
            <w:shd w:val="clear" w:color="auto" w:fill="auto"/>
            <w:noWrap/>
            <w:vAlign w:val="bottom"/>
            <w:hideMark/>
          </w:tcPr>
          <w:p w14:paraId="10CFFCFA" w14:textId="77777777" w:rsidR="00491314" w:rsidRPr="00422ED0" w:rsidRDefault="00491314" w:rsidP="00491314">
            <w:pPr>
              <w:rPr>
                <w:rFonts w:ascii="Times New Roman" w:eastAsia="Times New Roman" w:hAnsi="Times New Roman" w:cs="Times New Roman"/>
                <w:color w:val="000000"/>
                <w:sz w:val="20"/>
                <w:szCs w:val="20"/>
                <w:lang w:val="en-US"/>
              </w:rPr>
            </w:pPr>
          </w:p>
        </w:tc>
        <w:tc>
          <w:tcPr>
            <w:tcW w:w="3182" w:type="dxa"/>
            <w:tcBorders>
              <w:top w:val="nil"/>
              <w:left w:val="single" w:sz="4" w:space="0" w:color="auto"/>
              <w:bottom w:val="single" w:sz="4" w:space="0" w:color="auto"/>
              <w:right w:val="single" w:sz="4" w:space="0" w:color="auto"/>
            </w:tcBorders>
            <w:shd w:val="clear" w:color="auto" w:fill="auto"/>
            <w:noWrap/>
            <w:vAlign w:val="bottom"/>
            <w:hideMark/>
          </w:tcPr>
          <w:p w14:paraId="1628CAC1" w14:textId="77777777" w:rsidR="00491314" w:rsidRPr="00422ED0" w:rsidRDefault="00491314" w:rsidP="00491314">
            <w:pPr>
              <w:rPr>
                <w:rFonts w:ascii="Times New Roman" w:eastAsia="Times New Roman" w:hAnsi="Times New Roman" w:cs="Times New Roman"/>
                <w:color w:val="000000"/>
                <w:sz w:val="20"/>
                <w:szCs w:val="20"/>
                <w:lang w:val="en-US"/>
              </w:rPr>
            </w:pPr>
            <w:r w:rsidRPr="00422ED0">
              <w:rPr>
                <w:rFonts w:ascii="Times New Roman" w:eastAsia="Times New Roman" w:hAnsi="Times New Roman" w:cs="Times New Roman"/>
                <w:color w:val="000000"/>
                <w:sz w:val="20"/>
                <w:szCs w:val="20"/>
                <w:lang w:val="en-US"/>
              </w:rPr>
              <w:t>TOTAL</w:t>
            </w:r>
          </w:p>
        </w:tc>
        <w:tc>
          <w:tcPr>
            <w:tcW w:w="1372" w:type="dxa"/>
            <w:tcBorders>
              <w:top w:val="nil"/>
              <w:left w:val="nil"/>
              <w:bottom w:val="single" w:sz="4" w:space="0" w:color="auto"/>
              <w:right w:val="single" w:sz="4" w:space="0" w:color="auto"/>
            </w:tcBorders>
            <w:shd w:val="clear" w:color="auto" w:fill="auto"/>
            <w:noWrap/>
            <w:vAlign w:val="bottom"/>
            <w:hideMark/>
          </w:tcPr>
          <w:p w14:paraId="35F70FFA" w14:textId="77777777" w:rsidR="00491314" w:rsidRPr="00422ED0" w:rsidRDefault="00491314" w:rsidP="00491314">
            <w:pPr>
              <w:jc w:val="right"/>
              <w:rPr>
                <w:rFonts w:ascii="Times New Roman" w:eastAsia="Times New Roman" w:hAnsi="Times New Roman" w:cs="Times New Roman"/>
                <w:color w:val="000000"/>
                <w:sz w:val="20"/>
                <w:szCs w:val="20"/>
                <w:lang w:val="en-US"/>
              </w:rPr>
            </w:pPr>
            <w:r w:rsidRPr="00422ED0">
              <w:rPr>
                <w:rFonts w:ascii="Times New Roman" w:eastAsia="Times New Roman" w:hAnsi="Times New Roman" w:cs="Times New Roman"/>
                <w:color w:val="000000"/>
                <w:sz w:val="20"/>
                <w:szCs w:val="20"/>
                <w:lang w:val="en-US"/>
              </w:rPr>
              <w:t>144810</w:t>
            </w:r>
          </w:p>
        </w:tc>
        <w:tc>
          <w:tcPr>
            <w:tcW w:w="1184" w:type="dxa"/>
            <w:tcBorders>
              <w:top w:val="nil"/>
              <w:left w:val="nil"/>
              <w:bottom w:val="single" w:sz="4" w:space="0" w:color="auto"/>
              <w:right w:val="single" w:sz="4" w:space="0" w:color="auto"/>
            </w:tcBorders>
            <w:shd w:val="clear" w:color="auto" w:fill="auto"/>
            <w:noWrap/>
            <w:vAlign w:val="bottom"/>
            <w:hideMark/>
          </w:tcPr>
          <w:p w14:paraId="622CB6B2" w14:textId="5E496A8E" w:rsidR="00491314" w:rsidRPr="00422ED0" w:rsidRDefault="00BB74AC" w:rsidP="00491314">
            <w:pPr>
              <w:jc w:val="right"/>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13701</w:t>
            </w:r>
          </w:p>
        </w:tc>
        <w:tc>
          <w:tcPr>
            <w:tcW w:w="1372" w:type="dxa"/>
            <w:tcBorders>
              <w:top w:val="nil"/>
              <w:left w:val="nil"/>
              <w:bottom w:val="single" w:sz="4" w:space="0" w:color="auto"/>
              <w:right w:val="single" w:sz="4" w:space="0" w:color="auto"/>
            </w:tcBorders>
            <w:shd w:val="clear" w:color="auto" w:fill="auto"/>
            <w:noWrap/>
            <w:vAlign w:val="bottom"/>
            <w:hideMark/>
          </w:tcPr>
          <w:p w14:paraId="6869B270" w14:textId="77777777" w:rsidR="00491314" w:rsidRPr="00422ED0" w:rsidRDefault="00491314" w:rsidP="00491314">
            <w:pPr>
              <w:jc w:val="right"/>
              <w:rPr>
                <w:rFonts w:ascii="Times New Roman" w:eastAsia="Times New Roman" w:hAnsi="Times New Roman" w:cs="Times New Roman"/>
                <w:color w:val="000000"/>
                <w:sz w:val="20"/>
                <w:szCs w:val="20"/>
                <w:lang w:val="en-US"/>
              </w:rPr>
            </w:pPr>
            <w:r w:rsidRPr="00422ED0">
              <w:rPr>
                <w:rFonts w:ascii="Times New Roman" w:eastAsia="Times New Roman" w:hAnsi="Times New Roman" w:cs="Times New Roman"/>
                <w:color w:val="000000"/>
                <w:sz w:val="20"/>
                <w:szCs w:val="20"/>
                <w:lang w:val="en-US"/>
              </w:rPr>
              <w:t>58920</w:t>
            </w:r>
          </w:p>
        </w:tc>
        <w:tc>
          <w:tcPr>
            <w:tcW w:w="1296" w:type="dxa"/>
            <w:tcBorders>
              <w:top w:val="nil"/>
              <w:left w:val="nil"/>
              <w:bottom w:val="single" w:sz="4" w:space="0" w:color="auto"/>
              <w:right w:val="single" w:sz="4" w:space="0" w:color="auto"/>
            </w:tcBorders>
            <w:shd w:val="clear" w:color="auto" w:fill="auto"/>
            <w:noWrap/>
            <w:vAlign w:val="bottom"/>
            <w:hideMark/>
          </w:tcPr>
          <w:p w14:paraId="39EF627B" w14:textId="527FAA21" w:rsidR="00491314" w:rsidRPr="00422ED0" w:rsidRDefault="00BB74AC" w:rsidP="00491314">
            <w:pPr>
              <w:jc w:val="right"/>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5574.22</w:t>
            </w:r>
          </w:p>
        </w:tc>
        <w:tc>
          <w:tcPr>
            <w:tcW w:w="1472" w:type="dxa"/>
            <w:tcBorders>
              <w:top w:val="nil"/>
              <w:left w:val="nil"/>
              <w:bottom w:val="single" w:sz="4" w:space="0" w:color="auto"/>
              <w:right w:val="single" w:sz="4" w:space="0" w:color="auto"/>
            </w:tcBorders>
            <w:shd w:val="clear" w:color="auto" w:fill="auto"/>
            <w:noWrap/>
            <w:vAlign w:val="bottom"/>
            <w:hideMark/>
          </w:tcPr>
          <w:p w14:paraId="2FA1E2D3" w14:textId="77777777" w:rsidR="00491314" w:rsidRPr="00422ED0" w:rsidRDefault="00491314" w:rsidP="00491314">
            <w:pPr>
              <w:jc w:val="right"/>
              <w:rPr>
                <w:rFonts w:ascii="Times New Roman" w:eastAsia="Times New Roman" w:hAnsi="Times New Roman" w:cs="Times New Roman"/>
                <w:color w:val="000000"/>
                <w:sz w:val="20"/>
                <w:szCs w:val="20"/>
                <w:lang w:val="en-US"/>
              </w:rPr>
            </w:pPr>
            <w:r w:rsidRPr="00422ED0">
              <w:rPr>
                <w:rFonts w:ascii="Times New Roman" w:eastAsia="Times New Roman" w:hAnsi="Times New Roman" w:cs="Times New Roman"/>
                <w:color w:val="000000"/>
                <w:sz w:val="20"/>
                <w:szCs w:val="20"/>
                <w:lang w:val="en-US"/>
              </w:rPr>
              <w:t>85890</w:t>
            </w:r>
          </w:p>
        </w:tc>
        <w:tc>
          <w:tcPr>
            <w:tcW w:w="972" w:type="dxa"/>
            <w:tcBorders>
              <w:top w:val="nil"/>
              <w:left w:val="nil"/>
              <w:bottom w:val="single" w:sz="4" w:space="0" w:color="auto"/>
              <w:right w:val="single" w:sz="4" w:space="0" w:color="auto"/>
            </w:tcBorders>
            <w:shd w:val="clear" w:color="auto" w:fill="auto"/>
            <w:noWrap/>
            <w:vAlign w:val="bottom"/>
            <w:hideMark/>
          </w:tcPr>
          <w:p w14:paraId="70877FD5" w14:textId="4C30F1E8" w:rsidR="00491314" w:rsidRPr="00422ED0" w:rsidRDefault="0046177F" w:rsidP="00491314">
            <w:pPr>
              <w:jc w:val="right"/>
              <w:rPr>
                <w:rFonts w:ascii="Times New Roman" w:eastAsia="Times New Roman" w:hAnsi="Times New Roman" w:cs="Times New Roman"/>
                <w:b/>
                <w:bCs/>
                <w:color w:val="000000"/>
                <w:sz w:val="20"/>
                <w:szCs w:val="20"/>
                <w:lang w:val="en-US"/>
              </w:rPr>
            </w:pPr>
            <w:r>
              <w:rPr>
                <w:rFonts w:ascii="Times New Roman" w:eastAsia="Times New Roman" w:hAnsi="Times New Roman" w:cs="Times New Roman"/>
                <w:b/>
                <w:bCs/>
                <w:color w:val="000000"/>
                <w:sz w:val="20"/>
                <w:szCs w:val="20"/>
                <w:lang w:val="en-US"/>
              </w:rPr>
              <w:t>8125.91</w:t>
            </w:r>
          </w:p>
        </w:tc>
      </w:tr>
    </w:tbl>
    <w:p w14:paraId="496C63C8" w14:textId="77777777" w:rsidR="00EF1EC8" w:rsidRDefault="00EF1EC8" w:rsidP="00713323">
      <w:pPr>
        <w:jc w:val="both"/>
        <w:rPr>
          <w:rFonts w:ascii="Times New Roman" w:hAnsi="Times New Roman" w:cs="Times New Roman"/>
          <w:b/>
        </w:rPr>
      </w:pPr>
    </w:p>
    <w:p w14:paraId="37FB8732" w14:textId="77777777" w:rsidR="00BB74AC" w:rsidRDefault="00BB74AC" w:rsidP="00713323">
      <w:pPr>
        <w:jc w:val="both"/>
        <w:rPr>
          <w:rFonts w:ascii="Times New Roman" w:hAnsi="Times New Roman" w:cs="Times New Roman"/>
          <w:b/>
        </w:rPr>
      </w:pPr>
    </w:p>
    <w:p w14:paraId="477E4BED" w14:textId="77777777" w:rsidR="00BB74AC" w:rsidRDefault="00BB74AC" w:rsidP="00713323">
      <w:pPr>
        <w:jc w:val="both"/>
        <w:rPr>
          <w:rFonts w:ascii="Times New Roman" w:hAnsi="Times New Roman" w:cs="Times New Roman"/>
          <w:b/>
        </w:rPr>
      </w:pPr>
    </w:p>
    <w:p w14:paraId="533396DE" w14:textId="77777777" w:rsidR="00BB74AC" w:rsidRDefault="00BB74AC" w:rsidP="00713323">
      <w:pPr>
        <w:jc w:val="both"/>
        <w:rPr>
          <w:rFonts w:ascii="Times New Roman" w:hAnsi="Times New Roman" w:cs="Times New Roman"/>
          <w:b/>
        </w:rPr>
      </w:pPr>
    </w:p>
    <w:p w14:paraId="7D2F9F55" w14:textId="77777777" w:rsidR="00BB74AC" w:rsidRDefault="00BB74AC" w:rsidP="00713323">
      <w:pPr>
        <w:jc w:val="both"/>
        <w:rPr>
          <w:rFonts w:ascii="Times New Roman" w:hAnsi="Times New Roman" w:cs="Times New Roman"/>
          <w:b/>
        </w:rPr>
      </w:pPr>
    </w:p>
    <w:p w14:paraId="2700742B" w14:textId="77777777" w:rsidR="00BB74AC" w:rsidRPr="0006155E" w:rsidRDefault="00BB74AC" w:rsidP="00713323">
      <w:pPr>
        <w:jc w:val="both"/>
        <w:rPr>
          <w:rFonts w:ascii="Times New Roman" w:hAnsi="Times New Roman" w:cs="Times New Roman"/>
          <w:b/>
        </w:rPr>
      </w:pPr>
    </w:p>
    <w:tbl>
      <w:tblPr>
        <w:tblW w:w="12329" w:type="dxa"/>
        <w:tblInd w:w="93" w:type="dxa"/>
        <w:tblLook w:val="04A0" w:firstRow="1" w:lastRow="0" w:firstColumn="1" w:lastColumn="0" w:noHBand="0" w:noVBand="1"/>
      </w:tblPr>
      <w:tblGrid>
        <w:gridCol w:w="1300"/>
        <w:gridCol w:w="3251"/>
        <w:gridCol w:w="1387"/>
        <w:gridCol w:w="1307"/>
        <w:gridCol w:w="1158"/>
        <w:gridCol w:w="1457"/>
        <w:gridCol w:w="1158"/>
        <w:gridCol w:w="1311"/>
      </w:tblGrid>
      <w:tr w:rsidR="00B04C86" w:rsidRPr="00422ED0" w14:paraId="0EE84797" w14:textId="77777777" w:rsidTr="00422ED0">
        <w:trPr>
          <w:trHeight w:val="300"/>
        </w:trPr>
        <w:tc>
          <w:tcPr>
            <w:tcW w:w="1300" w:type="dxa"/>
            <w:tcBorders>
              <w:top w:val="nil"/>
              <w:left w:val="nil"/>
              <w:bottom w:val="nil"/>
              <w:right w:val="nil"/>
            </w:tcBorders>
            <w:shd w:val="clear" w:color="auto" w:fill="auto"/>
            <w:noWrap/>
            <w:vAlign w:val="bottom"/>
            <w:hideMark/>
          </w:tcPr>
          <w:p w14:paraId="3308D647" w14:textId="77777777" w:rsidR="00B04C86" w:rsidRPr="00422ED0" w:rsidRDefault="00B04C86" w:rsidP="00B04C86">
            <w:pPr>
              <w:rPr>
                <w:rFonts w:ascii="Calibri" w:eastAsia="Times New Roman" w:hAnsi="Calibri" w:cs="Times New Roman"/>
                <w:color w:val="000000"/>
                <w:sz w:val="20"/>
                <w:szCs w:val="20"/>
                <w:lang w:val="en-US"/>
              </w:rPr>
            </w:pPr>
          </w:p>
        </w:tc>
        <w:tc>
          <w:tcPr>
            <w:tcW w:w="3251" w:type="dxa"/>
            <w:vMerge w:val="restart"/>
            <w:tcBorders>
              <w:top w:val="single" w:sz="8" w:space="0" w:color="auto"/>
              <w:left w:val="single" w:sz="8" w:space="0" w:color="auto"/>
              <w:bottom w:val="single" w:sz="8" w:space="0" w:color="000000"/>
              <w:right w:val="single" w:sz="4" w:space="0" w:color="auto"/>
            </w:tcBorders>
            <w:shd w:val="clear" w:color="auto" w:fill="auto"/>
            <w:noWrap/>
            <w:vAlign w:val="bottom"/>
            <w:hideMark/>
          </w:tcPr>
          <w:p w14:paraId="75112779" w14:textId="0467FB27" w:rsidR="00B04C86" w:rsidRPr="00422ED0" w:rsidRDefault="00B04C86" w:rsidP="00B04C86">
            <w:pPr>
              <w:jc w:val="center"/>
              <w:rPr>
                <w:rFonts w:ascii="Calibri" w:eastAsia="Times New Roman" w:hAnsi="Calibri" w:cs="Times New Roman"/>
                <w:b/>
                <w:bCs/>
                <w:color w:val="000000"/>
                <w:sz w:val="20"/>
                <w:szCs w:val="20"/>
                <w:lang w:val="en-US"/>
              </w:rPr>
            </w:pPr>
            <w:r w:rsidRPr="00422ED0">
              <w:rPr>
                <w:rFonts w:ascii="Calibri" w:eastAsia="Times New Roman" w:hAnsi="Calibri" w:cs="Times New Roman"/>
                <w:b/>
                <w:bCs/>
                <w:color w:val="000000"/>
                <w:sz w:val="20"/>
                <w:szCs w:val="20"/>
                <w:lang w:val="en-US"/>
              </w:rPr>
              <w:t xml:space="preserve">NOMBRE </w:t>
            </w:r>
            <w:proofErr w:type="spellStart"/>
            <w:r w:rsidRPr="00422ED0">
              <w:rPr>
                <w:rFonts w:ascii="Calibri" w:eastAsia="Times New Roman" w:hAnsi="Calibri" w:cs="Times New Roman"/>
                <w:b/>
                <w:bCs/>
                <w:color w:val="000000"/>
                <w:sz w:val="20"/>
                <w:szCs w:val="20"/>
                <w:lang w:val="en-US"/>
              </w:rPr>
              <w:t>NIN</w:t>
            </w:r>
            <w:r w:rsidR="005D1356">
              <w:rPr>
                <w:rFonts w:ascii="Calibri" w:eastAsia="Times New Roman" w:hAnsi="Calibri" w:cs="Times New Roman"/>
                <w:b/>
                <w:bCs/>
                <w:color w:val="000000"/>
                <w:sz w:val="20"/>
                <w:szCs w:val="20"/>
                <w:lang w:val="en-US"/>
              </w:rPr>
              <w:t>o</w:t>
            </w:r>
            <w:proofErr w:type="spellEnd"/>
          </w:p>
        </w:tc>
        <w:tc>
          <w:tcPr>
            <w:tcW w:w="2694" w:type="dxa"/>
            <w:gridSpan w:val="2"/>
            <w:tcBorders>
              <w:top w:val="single" w:sz="8" w:space="0" w:color="auto"/>
              <w:left w:val="nil"/>
              <w:bottom w:val="single" w:sz="4" w:space="0" w:color="auto"/>
              <w:right w:val="single" w:sz="4" w:space="0" w:color="auto"/>
            </w:tcBorders>
            <w:shd w:val="clear" w:color="auto" w:fill="auto"/>
            <w:noWrap/>
            <w:vAlign w:val="bottom"/>
            <w:hideMark/>
          </w:tcPr>
          <w:p w14:paraId="2E244A50" w14:textId="77777777" w:rsidR="00B04C86" w:rsidRPr="00422ED0" w:rsidRDefault="00B04C86" w:rsidP="00B04C86">
            <w:pPr>
              <w:jc w:val="center"/>
              <w:rPr>
                <w:rFonts w:ascii="Calibri" w:eastAsia="Times New Roman" w:hAnsi="Calibri" w:cs="Times New Roman"/>
                <w:b/>
                <w:bCs/>
                <w:color w:val="000000"/>
                <w:sz w:val="20"/>
                <w:szCs w:val="20"/>
                <w:lang w:val="en-US"/>
              </w:rPr>
            </w:pPr>
            <w:r w:rsidRPr="00422ED0">
              <w:rPr>
                <w:rFonts w:ascii="Calibri" w:eastAsia="Times New Roman" w:hAnsi="Calibri" w:cs="Times New Roman"/>
                <w:b/>
                <w:bCs/>
                <w:color w:val="000000"/>
                <w:sz w:val="20"/>
                <w:szCs w:val="20"/>
                <w:lang w:val="en-US"/>
              </w:rPr>
              <w:t>COSTE COLEGIATURA</w:t>
            </w:r>
          </w:p>
        </w:tc>
        <w:tc>
          <w:tcPr>
            <w:tcW w:w="2615" w:type="dxa"/>
            <w:gridSpan w:val="2"/>
            <w:tcBorders>
              <w:top w:val="single" w:sz="8" w:space="0" w:color="auto"/>
              <w:left w:val="nil"/>
              <w:bottom w:val="single" w:sz="4" w:space="0" w:color="auto"/>
              <w:right w:val="single" w:sz="4" w:space="0" w:color="auto"/>
            </w:tcBorders>
            <w:shd w:val="clear" w:color="auto" w:fill="auto"/>
            <w:noWrap/>
            <w:vAlign w:val="bottom"/>
            <w:hideMark/>
          </w:tcPr>
          <w:p w14:paraId="4143B48E" w14:textId="77777777" w:rsidR="00B04C86" w:rsidRPr="00422ED0" w:rsidRDefault="00B04C86" w:rsidP="00B04C86">
            <w:pPr>
              <w:jc w:val="center"/>
              <w:rPr>
                <w:rFonts w:ascii="Calibri" w:eastAsia="Times New Roman" w:hAnsi="Calibri" w:cs="Times New Roman"/>
                <w:b/>
                <w:bCs/>
                <w:color w:val="000000"/>
                <w:sz w:val="20"/>
                <w:szCs w:val="20"/>
                <w:lang w:val="en-US"/>
              </w:rPr>
            </w:pPr>
            <w:r w:rsidRPr="00422ED0">
              <w:rPr>
                <w:rFonts w:ascii="Calibri" w:eastAsia="Times New Roman" w:hAnsi="Calibri" w:cs="Times New Roman"/>
                <w:b/>
                <w:bCs/>
                <w:color w:val="000000"/>
                <w:sz w:val="20"/>
                <w:szCs w:val="20"/>
                <w:lang w:val="en-US"/>
              </w:rPr>
              <w:t>CUANTIA YA PATROCINADA</w:t>
            </w:r>
          </w:p>
        </w:tc>
        <w:tc>
          <w:tcPr>
            <w:tcW w:w="2469" w:type="dxa"/>
            <w:gridSpan w:val="2"/>
            <w:tcBorders>
              <w:top w:val="single" w:sz="8" w:space="0" w:color="auto"/>
              <w:left w:val="nil"/>
              <w:bottom w:val="single" w:sz="4" w:space="0" w:color="auto"/>
              <w:right w:val="single" w:sz="8" w:space="0" w:color="000000"/>
            </w:tcBorders>
            <w:shd w:val="clear" w:color="auto" w:fill="auto"/>
            <w:noWrap/>
            <w:vAlign w:val="bottom"/>
            <w:hideMark/>
          </w:tcPr>
          <w:p w14:paraId="5D728F17" w14:textId="77777777" w:rsidR="00B04C86" w:rsidRPr="00422ED0" w:rsidRDefault="00B04C86" w:rsidP="00B04C86">
            <w:pPr>
              <w:jc w:val="center"/>
              <w:rPr>
                <w:rFonts w:ascii="Calibri" w:eastAsia="Times New Roman" w:hAnsi="Calibri" w:cs="Times New Roman"/>
                <w:b/>
                <w:bCs/>
                <w:color w:val="000000"/>
                <w:sz w:val="20"/>
                <w:szCs w:val="20"/>
                <w:lang w:val="en-US"/>
              </w:rPr>
            </w:pPr>
            <w:r w:rsidRPr="00422ED0">
              <w:rPr>
                <w:rFonts w:ascii="Calibri" w:eastAsia="Times New Roman" w:hAnsi="Calibri" w:cs="Times New Roman"/>
                <w:b/>
                <w:bCs/>
                <w:color w:val="000000"/>
                <w:sz w:val="20"/>
                <w:szCs w:val="20"/>
                <w:lang w:val="en-US"/>
              </w:rPr>
              <w:t>SOLICITADA A HAD</w:t>
            </w:r>
          </w:p>
        </w:tc>
      </w:tr>
      <w:tr w:rsidR="00B04C86" w:rsidRPr="00422ED0" w14:paraId="492EBDD4" w14:textId="77777777" w:rsidTr="00422ED0">
        <w:trPr>
          <w:trHeight w:val="320"/>
        </w:trPr>
        <w:tc>
          <w:tcPr>
            <w:tcW w:w="1300" w:type="dxa"/>
            <w:tcBorders>
              <w:top w:val="nil"/>
              <w:left w:val="nil"/>
              <w:bottom w:val="nil"/>
              <w:right w:val="nil"/>
            </w:tcBorders>
            <w:shd w:val="clear" w:color="auto" w:fill="auto"/>
            <w:noWrap/>
            <w:vAlign w:val="bottom"/>
            <w:hideMark/>
          </w:tcPr>
          <w:p w14:paraId="000F245B" w14:textId="77777777" w:rsidR="00B04C86" w:rsidRPr="00422ED0" w:rsidRDefault="00B04C86" w:rsidP="00B04C86">
            <w:pPr>
              <w:rPr>
                <w:rFonts w:ascii="Calibri" w:eastAsia="Times New Roman" w:hAnsi="Calibri" w:cs="Times New Roman"/>
                <w:color w:val="000000"/>
                <w:sz w:val="20"/>
                <w:szCs w:val="20"/>
                <w:lang w:val="en-US"/>
              </w:rPr>
            </w:pPr>
          </w:p>
        </w:tc>
        <w:tc>
          <w:tcPr>
            <w:tcW w:w="3251" w:type="dxa"/>
            <w:vMerge/>
            <w:tcBorders>
              <w:top w:val="single" w:sz="8" w:space="0" w:color="auto"/>
              <w:left w:val="single" w:sz="8" w:space="0" w:color="auto"/>
              <w:bottom w:val="single" w:sz="8" w:space="0" w:color="000000"/>
              <w:right w:val="single" w:sz="4" w:space="0" w:color="auto"/>
            </w:tcBorders>
            <w:vAlign w:val="center"/>
            <w:hideMark/>
          </w:tcPr>
          <w:p w14:paraId="5FF268E2" w14:textId="77777777" w:rsidR="00B04C86" w:rsidRPr="00422ED0" w:rsidRDefault="00B04C86" w:rsidP="00B04C86">
            <w:pPr>
              <w:rPr>
                <w:rFonts w:ascii="Calibri" w:eastAsia="Times New Roman" w:hAnsi="Calibri" w:cs="Times New Roman"/>
                <w:b/>
                <w:bCs/>
                <w:color w:val="000000"/>
                <w:sz w:val="20"/>
                <w:szCs w:val="20"/>
                <w:lang w:val="en-US"/>
              </w:rPr>
            </w:pPr>
          </w:p>
        </w:tc>
        <w:tc>
          <w:tcPr>
            <w:tcW w:w="1387" w:type="dxa"/>
            <w:tcBorders>
              <w:top w:val="nil"/>
              <w:left w:val="nil"/>
              <w:bottom w:val="single" w:sz="8" w:space="0" w:color="auto"/>
              <w:right w:val="single" w:sz="4" w:space="0" w:color="auto"/>
            </w:tcBorders>
            <w:shd w:val="clear" w:color="auto" w:fill="auto"/>
            <w:noWrap/>
            <w:vAlign w:val="bottom"/>
            <w:hideMark/>
          </w:tcPr>
          <w:p w14:paraId="71AE9E49" w14:textId="77777777" w:rsidR="00B04C86" w:rsidRPr="00422ED0" w:rsidRDefault="00B04C86" w:rsidP="00B04C86">
            <w:pPr>
              <w:rPr>
                <w:rFonts w:ascii="Calibri" w:eastAsia="Times New Roman" w:hAnsi="Calibri" w:cs="Times New Roman"/>
                <w:color w:val="000000"/>
                <w:sz w:val="20"/>
                <w:szCs w:val="20"/>
                <w:lang w:val="en-US"/>
              </w:rPr>
            </w:pPr>
            <w:r w:rsidRPr="00422ED0">
              <w:rPr>
                <w:rFonts w:ascii="Calibri" w:eastAsia="Times New Roman" w:hAnsi="Calibri" w:cs="Times New Roman"/>
                <w:color w:val="000000"/>
                <w:sz w:val="20"/>
                <w:szCs w:val="20"/>
                <w:lang w:val="en-US"/>
              </w:rPr>
              <w:t>QUETZLAES</w:t>
            </w:r>
          </w:p>
        </w:tc>
        <w:tc>
          <w:tcPr>
            <w:tcW w:w="1307" w:type="dxa"/>
            <w:tcBorders>
              <w:top w:val="nil"/>
              <w:left w:val="nil"/>
              <w:bottom w:val="single" w:sz="8" w:space="0" w:color="auto"/>
              <w:right w:val="single" w:sz="4" w:space="0" w:color="auto"/>
            </w:tcBorders>
            <w:shd w:val="clear" w:color="auto" w:fill="auto"/>
            <w:noWrap/>
            <w:vAlign w:val="bottom"/>
            <w:hideMark/>
          </w:tcPr>
          <w:p w14:paraId="52FB4B7B" w14:textId="77777777" w:rsidR="00B04C86" w:rsidRPr="00422ED0" w:rsidRDefault="00B04C86" w:rsidP="00B04C86">
            <w:pPr>
              <w:rPr>
                <w:rFonts w:ascii="Calibri" w:eastAsia="Times New Roman" w:hAnsi="Calibri" w:cs="Times New Roman"/>
                <w:color w:val="000000"/>
                <w:sz w:val="20"/>
                <w:szCs w:val="20"/>
                <w:lang w:val="en-US"/>
              </w:rPr>
            </w:pPr>
            <w:r w:rsidRPr="00422ED0">
              <w:rPr>
                <w:rFonts w:ascii="Calibri" w:eastAsia="Times New Roman" w:hAnsi="Calibri" w:cs="Times New Roman"/>
                <w:color w:val="000000"/>
                <w:sz w:val="20"/>
                <w:szCs w:val="20"/>
                <w:lang w:val="en-US"/>
              </w:rPr>
              <w:t>EUROS</w:t>
            </w:r>
          </w:p>
        </w:tc>
        <w:tc>
          <w:tcPr>
            <w:tcW w:w="1158" w:type="dxa"/>
            <w:tcBorders>
              <w:top w:val="nil"/>
              <w:left w:val="nil"/>
              <w:bottom w:val="single" w:sz="8" w:space="0" w:color="auto"/>
              <w:right w:val="single" w:sz="4" w:space="0" w:color="auto"/>
            </w:tcBorders>
            <w:shd w:val="clear" w:color="auto" w:fill="auto"/>
            <w:noWrap/>
            <w:vAlign w:val="bottom"/>
            <w:hideMark/>
          </w:tcPr>
          <w:p w14:paraId="0D8B9C5B" w14:textId="77777777" w:rsidR="00B04C86" w:rsidRPr="00422ED0" w:rsidRDefault="00B04C86" w:rsidP="00B04C86">
            <w:pPr>
              <w:rPr>
                <w:rFonts w:ascii="Calibri" w:eastAsia="Times New Roman" w:hAnsi="Calibri" w:cs="Times New Roman"/>
                <w:color w:val="000000"/>
                <w:sz w:val="20"/>
                <w:szCs w:val="20"/>
                <w:lang w:val="en-US"/>
              </w:rPr>
            </w:pPr>
            <w:r w:rsidRPr="00422ED0">
              <w:rPr>
                <w:rFonts w:ascii="Calibri" w:eastAsia="Times New Roman" w:hAnsi="Calibri" w:cs="Times New Roman"/>
                <w:color w:val="000000"/>
                <w:sz w:val="20"/>
                <w:szCs w:val="20"/>
                <w:lang w:val="en-US"/>
              </w:rPr>
              <w:t>QUETZALES</w:t>
            </w:r>
          </w:p>
        </w:tc>
        <w:tc>
          <w:tcPr>
            <w:tcW w:w="1457" w:type="dxa"/>
            <w:tcBorders>
              <w:top w:val="nil"/>
              <w:left w:val="nil"/>
              <w:bottom w:val="single" w:sz="8" w:space="0" w:color="auto"/>
              <w:right w:val="single" w:sz="4" w:space="0" w:color="auto"/>
            </w:tcBorders>
            <w:shd w:val="clear" w:color="auto" w:fill="auto"/>
            <w:noWrap/>
            <w:vAlign w:val="bottom"/>
            <w:hideMark/>
          </w:tcPr>
          <w:p w14:paraId="3FFA0D66" w14:textId="77777777" w:rsidR="00B04C86" w:rsidRPr="00422ED0" w:rsidRDefault="00B04C86" w:rsidP="00B04C86">
            <w:pPr>
              <w:rPr>
                <w:rFonts w:ascii="Calibri" w:eastAsia="Times New Roman" w:hAnsi="Calibri" w:cs="Times New Roman"/>
                <w:color w:val="000000"/>
                <w:sz w:val="20"/>
                <w:szCs w:val="20"/>
                <w:lang w:val="en-US"/>
              </w:rPr>
            </w:pPr>
            <w:r w:rsidRPr="00422ED0">
              <w:rPr>
                <w:rFonts w:ascii="Calibri" w:eastAsia="Times New Roman" w:hAnsi="Calibri" w:cs="Times New Roman"/>
                <w:color w:val="000000"/>
                <w:sz w:val="20"/>
                <w:szCs w:val="20"/>
                <w:lang w:val="en-US"/>
              </w:rPr>
              <w:t>EUROS</w:t>
            </w:r>
          </w:p>
        </w:tc>
        <w:tc>
          <w:tcPr>
            <w:tcW w:w="1158" w:type="dxa"/>
            <w:tcBorders>
              <w:top w:val="nil"/>
              <w:left w:val="nil"/>
              <w:bottom w:val="single" w:sz="8" w:space="0" w:color="auto"/>
              <w:right w:val="single" w:sz="4" w:space="0" w:color="auto"/>
            </w:tcBorders>
            <w:shd w:val="clear" w:color="auto" w:fill="auto"/>
            <w:noWrap/>
            <w:vAlign w:val="bottom"/>
            <w:hideMark/>
          </w:tcPr>
          <w:p w14:paraId="76E0E0B0" w14:textId="77777777" w:rsidR="00B04C86" w:rsidRPr="00422ED0" w:rsidRDefault="00B04C86" w:rsidP="00B04C86">
            <w:pPr>
              <w:rPr>
                <w:rFonts w:ascii="Calibri" w:eastAsia="Times New Roman" w:hAnsi="Calibri" w:cs="Times New Roman"/>
                <w:color w:val="000000"/>
                <w:sz w:val="20"/>
                <w:szCs w:val="20"/>
                <w:lang w:val="en-US"/>
              </w:rPr>
            </w:pPr>
            <w:r w:rsidRPr="00422ED0">
              <w:rPr>
                <w:rFonts w:ascii="Calibri" w:eastAsia="Times New Roman" w:hAnsi="Calibri" w:cs="Times New Roman"/>
                <w:color w:val="000000"/>
                <w:sz w:val="20"/>
                <w:szCs w:val="20"/>
                <w:lang w:val="en-US"/>
              </w:rPr>
              <w:t>QUETZALES</w:t>
            </w:r>
          </w:p>
        </w:tc>
        <w:tc>
          <w:tcPr>
            <w:tcW w:w="1311" w:type="dxa"/>
            <w:tcBorders>
              <w:top w:val="nil"/>
              <w:left w:val="nil"/>
              <w:bottom w:val="single" w:sz="8" w:space="0" w:color="auto"/>
              <w:right w:val="single" w:sz="8" w:space="0" w:color="auto"/>
            </w:tcBorders>
            <w:shd w:val="clear" w:color="auto" w:fill="auto"/>
            <w:noWrap/>
            <w:vAlign w:val="bottom"/>
            <w:hideMark/>
          </w:tcPr>
          <w:p w14:paraId="2C18A997" w14:textId="77777777" w:rsidR="00B04C86" w:rsidRPr="00422ED0" w:rsidRDefault="00B04C86" w:rsidP="00B04C86">
            <w:pPr>
              <w:rPr>
                <w:rFonts w:ascii="Calibri" w:eastAsia="Times New Roman" w:hAnsi="Calibri" w:cs="Times New Roman"/>
                <w:color w:val="000000"/>
                <w:sz w:val="20"/>
                <w:szCs w:val="20"/>
                <w:lang w:val="en-US"/>
              </w:rPr>
            </w:pPr>
            <w:r w:rsidRPr="00422ED0">
              <w:rPr>
                <w:rFonts w:ascii="Calibri" w:eastAsia="Times New Roman" w:hAnsi="Calibri" w:cs="Times New Roman"/>
                <w:color w:val="000000"/>
                <w:sz w:val="20"/>
                <w:szCs w:val="20"/>
                <w:lang w:val="en-US"/>
              </w:rPr>
              <w:t>EUROS</w:t>
            </w:r>
          </w:p>
        </w:tc>
      </w:tr>
      <w:tr w:rsidR="00B04C86" w:rsidRPr="00422ED0" w14:paraId="612AA198" w14:textId="77777777" w:rsidTr="00422ED0">
        <w:trPr>
          <w:trHeight w:val="320"/>
        </w:trPr>
        <w:tc>
          <w:tcPr>
            <w:tcW w:w="130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21353BCB" w14:textId="77777777" w:rsidR="00B04C86" w:rsidRPr="00422ED0" w:rsidRDefault="00B04C86" w:rsidP="00B04C86">
            <w:pPr>
              <w:jc w:val="center"/>
              <w:rPr>
                <w:rFonts w:ascii="Calibri" w:eastAsia="Times New Roman" w:hAnsi="Calibri" w:cs="Times New Roman"/>
                <w:color w:val="000000"/>
                <w:sz w:val="20"/>
                <w:szCs w:val="20"/>
                <w:lang w:val="en-US"/>
              </w:rPr>
            </w:pPr>
            <w:r w:rsidRPr="00422ED0">
              <w:rPr>
                <w:rFonts w:ascii="Calibri" w:eastAsia="Times New Roman" w:hAnsi="Calibri" w:cs="Times New Roman"/>
                <w:color w:val="000000"/>
                <w:sz w:val="20"/>
                <w:szCs w:val="20"/>
                <w:lang w:val="en-US"/>
              </w:rPr>
              <w:t>KINDER</w:t>
            </w:r>
          </w:p>
        </w:tc>
        <w:tc>
          <w:tcPr>
            <w:tcW w:w="3251" w:type="dxa"/>
            <w:tcBorders>
              <w:top w:val="nil"/>
              <w:left w:val="nil"/>
              <w:bottom w:val="single" w:sz="8" w:space="0" w:color="auto"/>
              <w:right w:val="single" w:sz="4" w:space="0" w:color="auto"/>
            </w:tcBorders>
            <w:shd w:val="clear" w:color="auto" w:fill="auto"/>
            <w:noWrap/>
            <w:vAlign w:val="bottom"/>
            <w:hideMark/>
          </w:tcPr>
          <w:p w14:paraId="1243A30E" w14:textId="77777777" w:rsidR="00B04C86" w:rsidRPr="00422ED0" w:rsidRDefault="00B04C86" w:rsidP="00B04C86">
            <w:pPr>
              <w:rPr>
                <w:rFonts w:ascii="Calibri" w:eastAsia="Times New Roman" w:hAnsi="Calibri" w:cs="Times New Roman"/>
                <w:color w:val="000000"/>
                <w:sz w:val="20"/>
                <w:szCs w:val="20"/>
                <w:lang w:val="en-US"/>
              </w:rPr>
            </w:pPr>
            <w:proofErr w:type="spellStart"/>
            <w:r w:rsidRPr="00422ED0">
              <w:rPr>
                <w:rFonts w:ascii="Calibri" w:eastAsia="Times New Roman" w:hAnsi="Calibri" w:cs="Times New Roman"/>
                <w:color w:val="000000"/>
                <w:sz w:val="20"/>
                <w:szCs w:val="20"/>
                <w:lang w:val="en-US"/>
              </w:rPr>
              <w:t>Elidio</w:t>
            </w:r>
            <w:proofErr w:type="spellEnd"/>
            <w:r w:rsidRPr="00422ED0">
              <w:rPr>
                <w:rFonts w:ascii="Calibri" w:eastAsia="Times New Roman" w:hAnsi="Calibri" w:cs="Times New Roman"/>
                <w:color w:val="000000"/>
                <w:sz w:val="20"/>
                <w:szCs w:val="20"/>
                <w:lang w:val="en-US"/>
              </w:rPr>
              <w:t xml:space="preserve"> Antonio </w:t>
            </w:r>
            <w:proofErr w:type="spellStart"/>
            <w:r w:rsidRPr="00422ED0">
              <w:rPr>
                <w:rFonts w:ascii="Calibri" w:eastAsia="Times New Roman" w:hAnsi="Calibri" w:cs="Times New Roman"/>
                <w:color w:val="000000"/>
                <w:sz w:val="20"/>
                <w:szCs w:val="20"/>
                <w:lang w:val="en-US"/>
              </w:rPr>
              <w:t>Puzul</w:t>
            </w:r>
            <w:proofErr w:type="spellEnd"/>
            <w:r w:rsidRPr="00422ED0">
              <w:rPr>
                <w:rFonts w:ascii="Calibri" w:eastAsia="Times New Roman" w:hAnsi="Calibri" w:cs="Times New Roman"/>
                <w:color w:val="000000"/>
                <w:sz w:val="20"/>
                <w:szCs w:val="20"/>
                <w:lang w:val="en-US"/>
              </w:rPr>
              <w:t xml:space="preserve"> </w:t>
            </w:r>
            <w:proofErr w:type="spellStart"/>
            <w:r w:rsidRPr="00422ED0">
              <w:rPr>
                <w:rFonts w:ascii="Calibri" w:eastAsia="Times New Roman" w:hAnsi="Calibri" w:cs="Times New Roman"/>
                <w:color w:val="000000"/>
                <w:sz w:val="20"/>
                <w:szCs w:val="20"/>
                <w:lang w:val="en-US"/>
              </w:rPr>
              <w:t>Lejá</w:t>
            </w:r>
            <w:proofErr w:type="spellEnd"/>
          </w:p>
        </w:tc>
        <w:tc>
          <w:tcPr>
            <w:tcW w:w="1387" w:type="dxa"/>
            <w:tcBorders>
              <w:top w:val="nil"/>
              <w:left w:val="nil"/>
              <w:bottom w:val="single" w:sz="8" w:space="0" w:color="auto"/>
              <w:right w:val="single" w:sz="4" w:space="0" w:color="auto"/>
            </w:tcBorders>
            <w:shd w:val="clear" w:color="auto" w:fill="auto"/>
            <w:noWrap/>
            <w:vAlign w:val="bottom"/>
            <w:hideMark/>
          </w:tcPr>
          <w:p w14:paraId="47D30E6D" w14:textId="77777777" w:rsidR="00B04C86" w:rsidRPr="00422ED0" w:rsidRDefault="00B04C86" w:rsidP="00B04C86">
            <w:pPr>
              <w:jc w:val="right"/>
              <w:rPr>
                <w:rFonts w:ascii="Calibri" w:eastAsia="Times New Roman" w:hAnsi="Calibri" w:cs="Times New Roman"/>
                <w:color w:val="000000"/>
                <w:sz w:val="20"/>
                <w:szCs w:val="20"/>
                <w:lang w:val="en-US"/>
              </w:rPr>
            </w:pPr>
            <w:r w:rsidRPr="00422ED0">
              <w:rPr>
                <w:rFonts w:ascii="Calibri" w:eastAsia="Times New Roman" w:hAnsi="Calibri" w:cs="Times New Roman"/>
                <w:color w:val="000000"/>
                <w:sz w:val="20"/>
                <w:szCs w:val="20"/>
                <w:lang w:val="en-US"/>
              </w:rPr>
              <w:t>10190</w:t>
            </w:r>
          </w:p>
        </w:tc>
        <w:tc>
          <w:tcPr>
            <w:tcW w:w="1307" w:type="dxa"/>
            <w:tcBorders>
              <w:top w:val="nil"/>
              <w:left w:val="nil"/>
              <w:bottom w:val="single" w:sz="8" w:space="0" w:color="auto"/>
              <w:right w:val="single" w:sz="4" w:space="0" w:color="auto"/>
            </w:tcBorders>
            <w:shd w:val="clear" w:color="auto" w:fill="auto"/>
            <w:noWrap/>
            <w:vAlign w:val="bottom"/>
            <w:hideMark/>
          </w:tcPr>
          <w:p w14:paraId="06DD4A3C" w14:textId="7F686752" w:rsidR="00B04C86" w:rsidRPr="00422ED0" w:rsidRDefault="006C246A" w:rsidP="00B04C86">
            <w:pPr>
              <w:jc w:val="right"/>
              <w:rPr>
                <w:rFonts w:ascii="Calibri" w:eastAsia="Times New Roman" w:hAnsi="Calibri" w:cs="Times New Roman"/>
                <w:color w:val="000000"/>
                <w:sz w:val="20"/>
                <w:szCs w:val="20"/>
                <w:lang w:val="en-US"/>
              </w:rPr>
            </w:pPr>
            <w:r w:rsidRPr="00422ED0">
              <w:rPr>
                <w:rFonts w:ascii="Calibri" w:eastAsia="Times New Roman" w:hAnsi="Calibri" w:cs="Times New Roman"/>
                <w:color w:val="000000"/>
                <w:sz w:val="20"/>
                <w:szCs w:val="20"/>
                <w:lang w:val="en-US"/>
              </w:rPr>
              <w:t>964</w:t>
            </w:r>
          </w:p>
        </w:tc>
        <w:tc>
          <w:tcPr>
            <w:tcW w:w="1158" w:type="dxa"/>
            <w:tcBorders>
              <w:top w:val="nil"/>
              <w:left w:val="nil"/>
              <w:bottom w:val="single" w:sz="8" w:space="0" w:color="auto"/>
              <w:right w:val="single" w:sz="4" w:space="0" w:color="auto"/>
            </w:tcBorders>
            <w:shd w:val="clear" w:color="auto" w:fill="auto"/>
            <w:noWrap/>
            <w:vAlign w:val="bottom"/>
            <w:hideMark/>
          </w:tcPr>
          <w:p w14:paraId="7275A314" w14:textId="77777777" w:rsidR="00B04C86" w:rsidRPr="00422ED0" w:rsidRDefault="00B04C86" w:rsidP="00B04C86">
            <w:pPr>
              <w:jc w:val="right"/>
              <w:rPr>
                <w:rFonts w:ascii="Calibri" w:eastAsia="Times New Roman" w:hAnsi="Calibri" w:cs="Times New Roman"/>
                <w:color w:val="000000"/>
                <w:sz w:val="20"/>
                <w:szCs w:val="20"/>
                <w:lang w:val="en-US"/>
              </w:rPr>
            </w:pPr>
            <w:r w:rsidRPr="00422ED0">
              <w:rPr>
                <w:rFonts w:ascii="Calibri" w:eastAsia="Times New Roman" w:hAnsi="Calibri" w:cs="Times New Roman"/>
                <w:color w:val="000000"/>
                <w:sz w:val="20"/>
                <w:szCs w:val="20"/>
                <w:lang w:val="en-US"/>
              </w:rPr>
              <w:t>2700</w:t>
            </w:r>
          </w:p>
        </w:tc>
        <w:tc>
          <w:tcPr>
            <w:tcW w:w="1457" w:type="dxa"/>
            <w:tcBorders>
              <w:top w:val="nil"/>
              <w:left w:val="nil"/>
              <w:bottom w:val="single" w:sz="8" w:space="0" w:color="auto"/>
              <w:right w:val="single" w:sz="4" w:space="0" w:color="auto"/>
            </w:tcBorders>
            <w:shd w:val="clear" w:color="auto" w:fill="auto"/>
            <w:noWrap/>
            <w:vAlign w:val="bottom"/>
            <w:hideMark/>
          </w:tcPr>
          <w:p w14:paraId="25FE3AD1" w14:textId="6C385E64" w:rsidR="00B04C86" w:rsidRPr="00422ED0" w:rsidRDefault="0047255E" w:rsidP="00B04C86">
            <w:pPr>
              <w:jc w:val="right"/>
              <w:rPr>
                <w:rFonts w:ascii="Calibri" w:eastAsia="Times New Roman" w:hAnsi="Calibri" w:cs="Times New Roman"/>
                <w:color w:val="000000"/>
                <w:sz w:val="20"/>
                <w:szCs w:val="20"/>
                <w:lang w:val="en-US"/>
              </w:rPr>
            </w:pPr>
            <w:r w:rsidRPr="00422ED0">
              <w:rPr>
                <w:rFonts w:ascii="Calibri" w:eastAsia="Times New Roman" w:hAnsi="Calibri" w:cs="Times New Roman"/>
                <w:color w:val="000000"/>
                <w:sz w:val="20"/>
                <w:szCs w:val="20"/>
                <w:lang w:val="en-US"/>
              </w:rPr>
              <w:t>255.43</w:t>
            </w:r>
          </w:p>
        </w:tc>
        <w:tc>
          <w:tcPr>
            <w:tcW w:w="1158" w:type="dxa"/>
            <w:tcBorders>
              <w:top w:val="nil"/>
              <w:left w:val="nil"/>
              <w:bottom w:val="single" w:sz="8" w:space="0" w:color="auto"/>
              <w:right w:val="single" w:sz="4" w:space="0" w:color="auto"/>
            </w:tcBorders>
            <w:shd w:val="clear" w:color="auto" w:fill="auto"/>
            <w:noWrap/>
            <w:vAlign w:val="bottom"/>
            <w:hideMark/>
          </w:tcPr>
          <w:p w14:paraId="252323D7" w14:textId="77777777" w:rsidR="00B04C86" w:rsidRPr="00422ED0" w:rsidRDefault="00B04C86" w:rsidP="00B04C86">
            <w:pPr>
              <w:jc w:val="right"/>
              <w:rPr>
                <w:rFonts w:ascii="Calibri" w:eastAsia="Times New Roman" w:hAnsi="Calibri" w:cs="Times New Roman"/>
                <w:color w:val="000000"/>
                <w:sz w:val="20"/>
                <w:szCs w:val="20"/>
                <w:lang w:val="en-US"/>
              </w:rPr>
            </w:pPr>
            <w:r w:rsidRPr="00422ED0">
              <w:rPr>
                <w:rFonts w:ascii="Calibri" w:eastAsia="Times New Roman" w:hAnsi="Calibri" w:cs="Times New Roman"/>
                <w:color w:val="000000"/>
                <w:sz w:val="20"/>
                <w:szCs w:val="20"/>
                <w:lang w:val="en-US"/>
              </w:rPr>
              <w:t>7490</w:t>
            </w:r>
          </w:p>
        </w:tc>
        <w:tc>
          <w:tcPr>
            <w:tcW w:w="1311" w:type="dxa"/>
            <w:tcBorders>
              <w:top w:val="nil"/>
              <w:left w:val="nil"/>
              <w:bottom w:val="single" w:sz="8" w:space="0" w:color="auto"/>
              <w:right w:val="single" w:sz="8" w:space="0" w:color="auto"/>
            </w:tcBorders>
            <w:shd w:val="clear" w:color="auto" w:fill="auto"/>
            <w:noWrap/>
            <w:vAlign w:val="bottom"/>
            <w:hideMark/>
          </w:tcPr>
          <w:p w14:paraId="5022C69F" w14:textId="45AC1D5F" w:rsidR="00B04C86" w:rsidRPr="00422ED0" w:rsidRDefault="0047255E" w:rsidP="00B04C86">
            <w:pPr>
              <w:jc w:val="right"/>
              <w:rPr>
                <w:rFonts w:ascii="Calibri" w:eastAsia="Times New Roman" w:hAnsi="Calibri" w:cs="Times New Roman"/>
                <w:color w:val="000000"/>
                <w:sz w:val="20"/>
                <w:szCs w:val="20"/>
                <w:lang w:val="en-US"/>
              </w:rPr>
            </w:pPr>
            <w:r w:rsidRPr="00422ED0">
              <w:rPr>
                <w:rFonts w:ascii="Calibri" w:eastAsia="Times New Roman" w:hAnsi="Calibri" w:cs="Times New Roman"/>
                <w:color w:val="000000"/>
                <w:sz w:val="20"/>
                <w:szCs w:val="20"/>
                <w:lang w:val="en-US"/>
              </w:rPr>
              <w:t>708.60</w:t>
            </w:r>
          </w:p>
        </w:tc>
      </w:tr>
      <w:tr w:rsidR="00B04C86" w:rsidRPr="00422ED0" w14:paraId="4E1DA4E7" w14:textId="77777777" w:rsidTr="00422ED0">
        <w:trPr>
          <w:trHeight w:val="300"/>
        </w:trPr>
        <w:tc>
          <w:tcPr>
            <w:tcW w:w="1300"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3B862A46" w14:textId="77777777" w:rsidR="00B04C86" w:rsidRPr="00422ED0" w:rsidRDefault="00B04C86" w:rsidP="00B04C86">
            <w:pPr>
              <w:jc w:val="center"/>
              <w:rPr>
                <w:rFonts w:ascii="Calibri" w:eastAsia="Times New Roman" w:hAnsi="Calibri" w:cs="Times New Roman"/>
                <w:color w:val="000000"/>
                <w:sz w:val="20"/>
                <w:szCs w:val="20"/>
                <w:lang w:val="en-US"/>
              </w:rPr>
            </w:pPr>
            <w:r w:rsidRPr="00422ED0">
              <w:rPr>
                <w:rFonts w:ascii="Calibri" w:eastAsia="Times New Roman" w:hAnsi="Calibri" w:cs="Times New Roman"/>
                <w:color w:val="000000"/>
                <w:sz w:val="20"/>
                <w:szCs w:val="20"/>
                <w:lang w:val="en-US"/>
              </w:rPr>
              <w:t>PRIMARIA</w:t>
            </w:r>
          </w:p>
        </w:tc>
        <w:tc>
          <w:tcPr>
            <w:tcW w:w="3251" w:type="dxa"/>
            <w:tcBorders>
              <w:top w:val="nil"/>
              <w:left w:val="nil"/>
              <w:bottom w:val="single" w:sz="4" w:space="0" w:color="auto"/>
              <w:right w:val="single" w:sz="4" w:space="0" w:color="auto"/>
            </w:tcBorders>
            <w:shd w:val="clear" w:color="auto" w:fill="auto"/>
            <w:noWrap/>
            <w:vAlign w:val="bottom"/>
            <w:hideMark/>
          </w:tcPr>
          <w:p w14:paraId="2510820B" w14:textId="77777777" w:rsidR="00B04C86" w:rsidRPr="00422ED0" w:rsidRDefault="00B04C86" w:rsidP="00B04C86">
            <w:pPr>
              <w:rPr>
                <w:rFonts w:ascii="Calibri" w:eastAsia="Times New Roman" w:hAnsi="Calibri" w:cs="Times New Roman"/>
                <w:color w:val="000000"/>
                <w:sz w:val="20"/>
                <w:szCs w:val="20"/>
                <w:lang w:val="en-US"/>
              </w:rPr>
            </w:pPr>
            <w:r w:rsidRPr="00422ED0">
              <w:rPr>
                <w:rFonts w:ascii="Calibri" w:eastAsia="Times New Roman" w:hAnsi="Calibri" w:cs="Times New Roman"/>
                <w:color w:val="000000"/>
                <w:sz w:val="20"/>
                <w:szCs w:val="20"/>
                <w:lang w:val="en-US"/>
              </w:rPr>
              <w:t xml:space="preserve">Junior </w:t>
            </w:r>
            <w:proofErr w:type="spellStart"/>
            <w:r w:rsidRPr="00422ED0">
              <w:rPr>
                <w:rFonts w:ascii="Calibri" w:eastAsia="Times New Roman" w:hAnsi="Calibri" w:cs="Times New Roman"/>
                <w:color w:val="000000"/>
                <w:sz w:val="20"/>
                <w:szCs w:val="20"/>
                <w:lang w:val="en-US"/>
              </w:rPr>
              <w:t>Josias</w:t>
            </w:r>
            <w:proofErr w:type="spellEnd"/>
            <w:r w:rsidRPr="00422ED0">
              <w:rPr>
                <w:rFonts w:ascii="Calibri" w:eastAsia="Times New Roman" w:hAnsi="Calibri" w:cs="Times New Roman"/>
                <w:color w:val="000000"/>
                <w:sz w:val="20"/>
                <w:szCs w:val="20"/>
                <w:lang w:val="en-US"/>
              </w:rPr>
              <w:t xml:space="preserve"> </w:t>
            </w:r>
            <w:proofErr w:type="spellStart"/>
            <w:r w:rsidRPr="00422ED0">
              <w:rPr>
                <w:rFonts w:ascii="Calibri" w:eastAsia="Times New Roman" w:hAnsi="Calibri" w:cs="Times New Roman"/>
                <w:color w:val="000000"/>
                <w:sz w:val="20"/>
                <w:szCs w:val="20"/>
                <w:lang w:val="en-US"/>
              </w:rPr>
              <w:t>Sahón</w:t>
            </w:r>
            <w:proofErr w:type="spellEnd"/>
            <w:r w:rsidRPr="00422ED0">
              <w:rPr>
                <w:rFonts w:ascii="Calibri" w:eastAsia="Times New Roman" w:hAnsi="Calibri" w:cs="Times New Roman"/>
                <w:color w:val="000000"/>
                <w:sz w:val="20"/>
                <w:szCs w:val="20"/>
                <w:lang w:val="en-US"/>
              </w:rPr>
              <w:t xml:space="preserve"> Mendoza</w:t>
            </w:r>
          </w:p>
        </w:tc>
        <w:tc>
          <w:tcPr>
            <w:tcW w:w="1387" w:type="dxa"/>
            <w:tcBorders>
              <w:top w:val="nil"/>
              <w:left w:val="nil"/>
              <w:bottom w:val="single" w:sz="4" w:space="0" w:color="auto"/>
              <w:right w:val="single" w:sz="4" w:space="0" w:color="auto"/>
            </w:tcBorders>
            <w:shd w:val="clear" w:color="auto" w:fill="auto"/>
            <w:noWrap/>
            <w:vAlign w:val="bottom"/>
            <w:hideMark/>
          </w:tcPr>
          <w:p w14:paraId="0559A5D5" w14:textId="77777777" w:rsidR="00B04C86" w:rsidRPr="00422ED0" w:rsidRDefault="00B04C86" w:rsidP="00B04C86">
            <w:pPr>
              <w:jc w:val="right"/>
              <w:rPr>
                <w:rFonts w:ascii="Calibri" w:eastAsia="Times New Roman" w:hAnsi="Calibri" w:cs="Times New Roman"/>
                <w:color w:val="000000"/>
                <w:sz w:val="20"/>
                <w:szCs w:val="20"/>
                <w:lang w:val="en-US"/>
              </w:rPr>
            </w:pPr>
            <w:r w:rsidRPr="00422ED0">
              <w:rPr>
                <w:rFonts w:ascii="Calibri" w:eastAsia="Times New Roman" w:hAnsi="Calibri" w:cs="Times New Roman"/>
                <w:color w:val="000000"/>
                <w:sz w:val="20"/>
                <w:szCs w:val="20"/>
                <w:lang w:val="en-US"/>
              </w:rPr>
              <w:t>20810</w:t>
            </w:r>
          </w:p>
        </w:tc>
        <w:tc>
          <w:tcPr>
            <w:tcW w:w="1307" w:type="dxa"/>
            <w:tcBorders>
              <w:top w:val="nil"/>
              <w:left w:val="nil"/>
              <w:bottom w:val="single" w:sz="4" w:space="0" w:color="auto"/>
              <w:right w:val="single" w:sz="4" w:space="0" w:color="auto"/>
            </w:tcBorders>
            <w:shd w:val="clear" w:color="auto" w:fill="auto"/>
            <w:noWrap/>
            <w:vAlign w:val="bottom"/>
            <w:hideMark/>
          </w:tcPr>
          <w:p w14:paraId="5B3B9AF1" w14:textId="42F06E98" w:rsidR="00B04C86" w:rsidRPr="00422ED0" w:rsidRDefault="006C246A" w:rsidP="00B04C86">
            <w:pPr>
              <w:jc w:val="right"/>
              <w:rPr>
                <w:rFonts w:ascii="Calibri" w:eastAsia="Times New Roman" w:hAnsi="Calibri" w:cs="Times New Roman"/>
                <w:color w:val="000000"/>
                <w:sz w:val="20"/>
                <w:szCs w:val="20"/>
                <w:lang w:val="en-US"/>
              </w:rPr>
            </w:pPr>
            <w:r w:rsidRPr="00422ED0">
              <w:rPr>
                <w:rFonts w:ascii="Calibri" w:eastAsia="Times New Roman" w:hAnsi="Calibri" w:cs="Times New Roman"/>
                <w:color w:val="000000"/>
                <w:sz w:val="20"/>
                <w:szCs w:val="20"/>
                <w:lang w:val="en-US"/>
              </w:rPr>
              <w:t>1969</w:t>
            </w:r>
          </w:p>
        </w:tc>
        <w:tc>
          <w:tcPr>
            <w:tcW w:w="1158" w:type="dxa"/>
            <w:tcBorders>
              <w:top w:val="nil"/>
              <w:left w:val="nil"/>
              <w:bottom w:val="single" w:sz="4" w:space="0" w:color="auto"/>
              <w:right w:val="single" w:sz="4" w:space="0" w:color="auto"/>
            </w:tcBorders>
            <w:shd w:val="clear" w:color="auto" w:fill="auto"/>
            <w:noWrap/>
            <w:vAlign w:val="bottom"/>
            <w:hideMark/>
          </w:tcPr>
          <w:p w14:paraId="18B40318" w14:textId="77777777" w:rsidR="00B04C86" w:rsidRPr="00422ED0" w:rsidRDefault="00B04C86" w:rsidP="00B04C86">
            <w:pPr>
              <w:jc w:val="right"/>
              <w:rPr>
                <w:rFonts w:ascii="Calibri" w:eastAsia="Times New Roman" w:hAnsi="Calibri" w:cs="Times New Roman"/>
                <w:color w:val="000000"/>
                <w:sz w:val="20"/>
                <w:szCs w:val="20"/>
                <w:lang w:val="en-US"/>
              </w:rPr>
            </w:pPr>
            <w:r w:rsidRPr="00422ED0">
              <w:rPr>
                <w:rFonts w:ascii="Calibri" w:eastAsia="Times New Roman" w:hAnsi="Calibri" w:cs="Times New Roman"/>
                <w:color w:val="000000"/>
                <w:sz w:val="20"/>
                <w:szCs w:val="20"/>
                <w:lang w:val="en-US"/>
              </w:rPr>
              <w:t>4050</w:t>
            </w:r>
          </w:p>
        </w:tc>
        <w:tc>
          <w:tcPr>
            <w:tcW w:w="1457" w:type="dxa"/>
            <w:tcBorders>
              <w:top w:val="nil"/>
              <w:left w:val="nil"/>
              <w:bottom w:val="single" w:sz="4" w:space="0" w:color="auto"/>
              <w:right w:val="single" w:sz="4" w:space="0" w:color="auto"/>
            </w:tcBorders>
            <w:shd w:val="clear" w:color="auto" w:fill="auto"/>
            <w:noWrap/>
            <w:vAlign w:val="bottom"/>
            <w:hideMark/>
          </w:tcPr>
          <w:p w14:paraId="4CE766A4" w14:textId="6389E924" w:rsidR="00B04C86" w:rsidRPr="00422ED0" w:rsidRDefault="0047255E" w:rsidP="00B04C86">
            <w:pPr>
              <w:jc w:val="right"/>
              <w:rPr>
                <w:rFonts w:ascii="Calibri" w:eastAsia="Times New Roman" w:hAnsi="Calibri" w:cs="Times New Roman"/>
                <w:color w:val="000000"/>
                <w:sz w:val="20"/>
                <w:szCs w:val="20"/>
                <w:lang w:val="en-US"/>
              </w:rPr>
            </w:pPr>
            <w:r w:rsidRPr="00422ED0">
              <w:rPr>
                <w:rFonts w:ascii="Calibri" w:eastAsia="Times New Roman" w:hAnsi="Calibri" w:cs="Times New Roman"/>
                <w:color w:val="000000"/>
                <w:sz w:val="20"/>
                <w:szCs w:val="20"/>
                <w:lang w:val="en-US"/>
              </w:rPr>
              <w:t>383.15</w:t>
            </w:r>
          </w:p>
        </w:tc>
        <w:tc>
          <w:tcPr>
            <w:tcW w:w="1158" w:type="dxa"/>
            <w:tcBorders>
              <w:top w:val="nil"/>
              <w:left w:val="nil"/>
              <w:bottom w:val="single" w:sz="4" w:space="0" w:color="auto"/>
              <w:right w:val="single" w:sz="4" w:space="0" w:color="auto"/>
            </w:tcBorders>
            <w:shd w:val="clear" w:color="auto" w:fill="auto"/>
            <w:noWrap/>
            <w:vAlign w:val="bottom"/>
            <w:hideMark/>
          </w:tcPr>
          <w:p w14:paraId="645980E3" w14:textId="77777777" w:rsidR="00B04C86" w:rsidRPr="00422ED0" w:rsidRDefault="00B04C86" w:rsidP="00B04C86">
            <w:pPr>
              <w:jc w:val="right"/>
              <w:rPr>
                <w:rFonts w:ascii="Calibri" w:eastAsia="Times New Roman" w:hAnsi="Calibri" w:cs="Times New Roman"/>
                <w:color w:val="000000"/>
                <w:sz w:val="20"/>
                <w:szCs w:val="20"/>
                <w:lang w:val="en-US"/>
              </w:rPr>
            </w:pPr>
            <w:r w:rsidRPr="00422ED0">
              <w:rPr>
                <w:rFonts w:ascii="Calibri" w:eastAsia="Times New Roman" w:hAnsi="Calibri" w:cs="Times New Roman"/>
                <w:color w:val="000000"/>
                <w:sz w:val="20"/>
                <w:szCs w:val="20"/>
                <w:lang w:val="en-US"/>
              </w:rPr>
              <w:t>16760</w:t>
            </w:r>
          </w:p>
        </w:tc>
        <w:tc>
          <w:tcPr>
            <w:tcW w:w="1311" w:type="dxa"/>
            <w:tcBorders>
              <w:top w:val="nil"/>
              <w:left w:val="nil"/>
              <w:bottom w:val="single" w:sz="4" w:space="0" w:color="auto"/>
              <w:right w:val="single" w:sz="8" w:space="0" w:color="auto"/>
            </w:tcBorders>
            <w:shd w:val="clear" w:color="auto" w:fill="auto"/>
            <w:noWrap/>
            <w:vAlign w:val="bottom"/>
            <w:hideMark/>
          </w:tcPr>
          <w:p w14:paraId="58B2601A" w14:textId="3DCBEC01" w:rsidR="00B04C86" w:rsidRPr="00422ED0" w:rsidRDefault="0047255E" w:rsidP="00B04C86">
            <w:pPr>
              <w:jc w:val="right"/>
              <w:rPr>
                <w:rFonts w:ascii="Calibri" w:eastAsia="Times New Roman" w:hAnsi="Calibri" w:cs="Times New Roman"/>
                <w:color w:val="000000"/>
                <w:sz w:val="20"/>
                <w:szCs w:val="20"/>
                <w:lang w:val="en-US"/>
              </w:rPr>
            </w:pPr>
            <w:r w:rsidRPr="00422ED0">
              <w:rPr>
                <w:rFonts w:ascii="Calibri" w:eastAsia="Times New Roman" w:hAnsi="Calibri" w:cs="Times New Roman"/>
                <w:color w:val="000000"/>
                <w:sz w:val="20"/>
                <w:szCs w:val="20"/>
                <w:lang w:val="en-US"/>
              </w:rPr>
              <w:t>1585.61</w:t>
            </w:r>
          </w:p>
        </w:tc>
      </w:tr>
      <w:tr w:rsidR="00B04C86" w:rsidRPr="00422ED0" w14:paraId="7A705AF9" w14:textId="77777777" w:rsidTr="00422ED0">
        <w:trPr>
          <w:trHeight w:val="300"/>
        </w:trPr>
        <w:tc>
          <w:tcPr>
            <w:tcW w:w="1300" w:type="dxa"/>
            <w:vMerge/>
            <w:tcBorders>
              <w:top w:val="nil"/>
              <w:left w:val="single" w:sz="8" w:space="0" w:color="auto"/>
              <w:bottom w:val="single" w:sz="8" w:space="0" w:color="000000"/>
              <w:right w:val="single" w:sz="4" w:space="0" w:color="auto"/>
            </w:tcBorders>
            <w:vAlign w:val="center"/>
            <w:hideMark/>
          </w:tcPr>
          <w:p w14:paraId="624C1B7D" w14:textId="77777777" w:rsidR="00B04C86" w:rsidRPr="00422ED0" w:rsidRDefault="00B04C86" w:rsidP="00B04C86">
            <w:pPr>
              <w:rPr>
                <w:rFonts w:ascii="Calibri" w:eastAsia="Times New Roman" w:hAnsi="Calibri" w:cs="Times New Roman"/>
                <w:color w:val="000000"/>
                <w:sz w:val="20"/>
                <w:szCs w:val="20"/>
                <w:lang w:val="en-US"/>
              </w:rPr>
            </w:pPr>
          </w:p>
        </w:tc>
        <w:tc>
          <w:tcPr>
            <w:tcW w:w="3251" w:type="dxa"/>
            <w:tcBorders>
              <w:top w:val="nil"/>
              <w:left w:val="nil"/>
              <w:bottom w:val="single" w:sz="4" w:space="0" w:color="auto"/>
              <w:right w:val="single" w:sz="4" w:space="0" w:color="auto"/>
            </w:tcBorders>
            <w:shd w:val="clear" w:color="auto" w:fill="auto"/>
            <w:noWrap/>
            <w:vAlign w:val="bottom"/>
            <w:hideMark/>
          </w:tcPr>
          <w:p w14:paraId="1CC787FE" w14:textId="77777777" w:rsidR="00B04C86" w:rsidRPr="00422ED0" w:rsidRDefault="00B04C86" w:rsidP="00B04C86">
            <w:pPr>
              <w:rPr>
                <w:rFonts w:ascii="Calibri" w:eastAsia="Times New Roman" w:hAnsi="Calibri" w:cs="Times New Roman"/>
                <w:color w:val="000000"/>
                <w:sz w:val="20"/>
                <w:szCs w:val="20"/>
                <w:lang w:val="en-US"/>
              </w:rPr>
            </w:pPr>
            <w:r w:rsidRPr="00422ED0">
              <w:rPr>
                <w:rFonts w:ascii="Calibri" w:eastAsia="Times New Roman" w:hAnsi="Calibri" w:cs="Times New Roman"/>
                <w:color w:val="000000"/>
                <w:sz w:val="20"/>
                <w:szCs w:val="20"/>
                <w:lang w:val="en-US"/>
              </w:rPr>
              <w:t xml:space="preserve">Byron </w:t>
            </w:r>
            <w:proofErr w:type="spellStart"/>
            <w:r w:rsidRPr="00422ED0">
              <w:rPr>
                <w:rFonts w:ascii="Calibri" w:eastAsia="Times New Roman" w:hAnsi="Calibri" w:cs="Times New Roman"/>
                <w:color w:val="000000"/>
                <w:sz w:val="20"/>
                <w:szCs w:val="20"/>
                <w:lang w:val="en-US"/>
              </w:rPr>
              <w:t>Gadiel</w:t>
            </w:r>
            <w:proofErr w:type="spellEnd"/>
            <w:r w:rsidRPr="00422ED0">
              <w:rPr>
                <w:rFonts w:ascii="Calibri" w:eastAsia="Times New Roman" w:hAnsi="Calibri" w:cs="Times New Roman"/>
                <w:color w:val="000000"/>
                <w:sz w:val="20"/>
                <w:szCs w:val="20"/>
                <w:lang w:val="en-US"/>
              </w:rPr>
              <w:t xml:space="preserve"> </w:t>
            </w:r>
            <w:proofErr w:type="spellStart"/>
            <w:r w:rsidRPr="00422ED0">
              <w:rPr>
                <w:rFonts w:ascii="Calibri" w:eastAsia="Times New Roman" w:hAnsi="Calibri" w:cs="Times New Roman"/>
                <w:color w:val="000000"/>
                <w:sz w:val="20"/>
                <w:szCs w:val="20"/>
                <w:lang w:val="en-US"/>
              </w:rPr>
              <w:t>Mazat</w:t>
            </w:r>
            <w:proofErr w:type="spellEnd"/>
            <w:r w:rsidRPr="00422ED0">
              <w:rPr>
                <w:rFonts w:ascii="Calibri" w:eastAsia="Times New Roman" w:hAnsi="Calibri" w:cs="Times New Roman"/>
                <w:color w:val="000000"/>
                <w:sz w:val="20"/>
                <w:szCs w:val="20"/>
                <w:lang w:val="en-US"/>
              </w:rPr>
              <w:t xml:space="preserve"> </w:t>
            </w:r>
            <w:proofErr w:type="spellStart"/>
            <w:r w:rsidRPr="00422ED0">
              <w:rPr>
                <w:rFonts w:ascii="Calibri" w:eastAsia="Times New Roman" w:hAnsi="Calibri" w:cs="Times New Roman"/>
                <w:color w:val="000000"/>
                <w:sz w:val="20"/>
                <w:szCs w:val="20"/>
                <w:lang w:val="en-US"/>
              </w:rPr>
              <w:t>Quiacaín</w:t>
            </w:r>
            <w:proofErr w:type="spellEnd"/>
          </w:p>
        </w:tc>
        <w:tc>
          <w:tcPr>
            <w:tcW w:w="1387" w:type="dxa"/>
            <w:tcBorders>
              <w:top w:val="nil"/>
              <w:left w:val="nil"/>
              <w:bottom w:val="single" w:sz="4" w:space="0" w:color="auto"/>
              <w:right w:val="single" w:sz="4" w:space="0" w:color="auto"/>
            </w:tcBorders>
            <w:shd w:val="clear" w:color="auto" w:fill="auto"/>
            <w:noWrap/>
            <w:vAlign w:val="bottom"/>
            <w:hideMark/>
          </w:tcPr>
          <w:p w14:paraId="2DB8DF3C" w14:textId="77777777" w:rsidR="00B04C86" w:rsidRPr="00422ED0" w:rsidRDefault="00B04C86" w:rsidP="00B04C86">
            <w:pPr>
              <w:jc w:val="right"/>
              <w:rPr>
                <w:rFonts w:ascii="Calibri" w:eastAsia="Times New Roman" w:hAnsi="Calibri" w:cs="Times New Roman"/>
                <w:color w:val="000000"/>
                <w:sz w:val="20"/>
                <w:szCs w:val="20"/>
                <w:lang w:val="en-US"/>
              </w:rPr>
            </w:pPr>
            <w:r w:rsidRPr="00422ED0">
              <w:rPr>
                <w:rFonts w:ascii="Calibri" w:eastAsia="Times New Roman" w:hAnsi="Calibri" w:cs="Times New Roman"/>
                <w:color w:val="000000"/>
                <w:sz w:val="20"/>
                <w:szCs w:val="20"/>
                <w:lang w:val="en-US"/>
              </w:rPr>
              <w:t>20810</w:t>
            </w:r>
          </w:p>
        </w:tc>
        <w:tc>
          <w:tcPr>
            <w:tcW w:w="1307" w:type="dxa"/>
            <w:tcBorders>
              <w:top w:val="nil"/>
              <w:left w:val="nil"/>
              <w:bottom w:val="single" w:sz="4" w:space="0" w:color="auto"/>
              <w:right w:val="single" w:sz="4" w:space="0" w:color="auto"/>
            </w:tcBorders>
            <w:shd w:val="clear" w:color="auto" w:fill="auto"/>
            <w:noWrap/>
            <w:vAlign w:val="bottom"/>
            <w:hideMark/>
          </w:tcPr>
          <w:p w14:paraId="2858D0F9" w14:textId="00F19D59" w:rsidR="00B04C86" w:rsidRPr="00422ED0" w:rsidRDefault="006C246A" w:rsidP="00B04C86">
            <w:pPr>
              <w:jc w:val="right"/>
              <w:rPr>
                <w:rFonts w:ascii="Calibri" w:eastAsia="Times New Roman" w:hAnsi="Calibri" w:cs="Times New Roman"/>
                <w:color w:val="000000"/>
                <w:sz w:val="20"/>
                <w:szCs w:val="20"/>
                <w:lang w:val="en-US"/>
              </w:rPr>
            </w:pPr>
            <w:r w:rsidRPr="00422ED0">
              <w:rPr>
                <w:rFonts w:ascii="Calibri" w:eastAsia="Times New Roman" w:hAnsi="Calibri" w:cs="Times New Roman"/>
                <w:color w:val="000000"/>
                <w:sz w:val="20"/>
                <w:szCs w:val="20"/>
                <w:lang w:val="en-US"/>
              </w:rPr>
              <w:t>1969</w:t>
            </w:r>
          </w:p>
        </w:tc>
        <w:tc>
          <w:tcPr>
            <w:tcW w:w="1158" w:type="dxa"/>
            <w:tcBorders>
              <w:top w:val="nil"/>
              <w:left w:val="nil"/>
              <w:bottom w:val="single" w:sz="4" w:space="0" w:color="auto"/>
              <w:right w:val="single" w:sz="4" w:space="0" w:color="auto"/>
            </w:tcBorders>
            <w:shd w:val="clear" w:color="auto" w:fill="auto"/>
            <w:noWrap/>
            <w:vAlign w:val="bottom"/>
            <w:hideMark/>
          </w:tcPr>
          <w:p w14:paraId="7255A191" w14:textId="77777777" w:rsidR="00B04C86" w:rsidRPr="00422ED0" w:rsidRDefault="00B04C86" w:rsidP="00B04C86">
            <w:pPr>
              <w:jc w:val="right"/>
              <w:rPr>
                <w:rFonts w:ascii="Calibri" w:eastAsia="Times New Roman" w:hAnsi="Calibri" w:cs="Times New Roman"/>
                <w:color w:val="000000"/>
                <w:sz w:val="20"/>
                <w:szCs w:val="20"/>
                <w:lang w:val="en-US"/>
              </w:rPr>
            </w:pPr>
            <w:r w:rsidRPr="00422ED0">
              <w:rPr>
                <w:rFonts w:ascii="Calibri" w:eastAsia="Times New Roman" w:hAnsi="Calibri" w:cs="Times New Roman"/>
                <w:color w:val="000000"/>
                <w:sz w:val="20"/>
                <w:szCs w:val="20"/>
                <w:lang w:val="en-US"/>
              </w:rPr>
              <w:t>5400</w:t>
            </w:r>
          </w:p>
        </w:tc>
        <w:tc>
          <w:tcPr>
            <w:tcW w:w="1457" w:type="dxa"/>
            <w:tcBorders>
              <w:top w:val="nil"/>
              <w:left w:val="nil"/>
              <w:bottom w:val="single" w:sz="4" w:space="0" w:color="auto"/>
              <w:right w:val="single" w:sz="4" w:space="0" w:color="auto"/>
            </w:tcBorders>
            <w:shd w:val="clear" w:color="auto" w:fill="auto"/>
            <w:noWrap/>
            <w:vAlign w:val="bottom"/>
            <w:hideMark/>
          </w:tcPr>
          <w:p w14:paraId="5A2431F5" w14:textId="24E8671E" w:rsidR="00B04C86" w:rsidRPr="00422ED0" w:rsidRDefault="0047255E" w:rsidP="00B04C86">
            <w:pPr>
              <w:jc w:val="right"/>
              <w:rPr>
                <w:rFonts w:ascii="Calibri" w:eastAsia="Times New Roman" w:hAnsi="Calibri" w:cs="Times New Roman"/>
                <w:color w:val="000000"/>
                <w:sz w:val="20"/>
                <w:szCs w:val="20"/>
                <w:lang w:val="en-US"/>
              </w:rPr>
            </w:pPr>
            <w:r w:rsidRPr="00422ED0">
              <w:rPr>
                <w:rFonts w:ascii="Calibri" w:eastAsia="Times New Roman" w:hAnsi="Calibri" w:cs="Times New Roman"/>
                <w:color w:val="000000"/>
                <w:sz w:val="20"/>
                <w:szCs w:val="20"/>
                <w:lang w:val="en-US"/>
              </w:rPr>
              <w:t>510.87</w:t>
            </w:r>
          </w:p>
        </w:tc>
        <w:tc>
          <w:tcPr>
            <w:tcW w:w="1158" w:type="dxa"/>
            <w:tcBorders>
              <w:top w:val="nil"/>
              <w:left w:val="nil"/>
              <w:bottom w:val="single" w:sz="4" w:space="0" w:color="auto"/>
              <w:right w:val="single" w:sz="4" w:space="0" w:color="auto"/>
            </w:tcBorders>
            <w:shd w:val="clear" w:color="auto" w:fill="auto"/>
            <w:noWrap/>
            <w:vAlign w:val="bottom"/>
            <w:hideMark/>
          </w:tcPr>
          <w:p w14:paraId="399D6EA1" w14:textId="77777777" w:rsidR="00B04C86" w:rsidRPr="00422ED0" w:rsidRDefault="00B04C86" w:rsidP="00B04C86">
            <w:pPr>
              <w:jc w:val="right"/>
              <w:rPr>
                <w:rFonts w:ascii="Calibri" w:eastAsia="Times New Roman" w:hAnsi="Calibri" w:cs="Times New Roman"/>
                <w:color w:val="000000"/>
                <w:sz w:val="20"/>
                <w:szCs w:val="20"/>
                <w:lang w:val="en-US"/>
              </w:rPr>
            </w:pPr>
            <w:r w:rsidRPr="00422ED0">
              <w:rPr>
                <w:rFonts w:ascii="Calibri" w:eastAsia="Times New Roman" w:hAnsi="Calibri" w:cs="Times New Roman"/>
                <w:color w:val="000000"/>
                <w:sz w:val="20"/>
                <w:szCs w:val="20"/>
                <w:lang w:val="en-US"/>
              </w:rPr>
              <w:t>15410</w:t>
            </w:r>
          </w:p>
        </w:tc>
        <w:tc>
          <w:tcPr>
            <w:tcW w:w="1311" w:type="dxa"/>
            <w:tcBorders>
              <w:top w:val="nil"/>
              <w:left w:val="nil"/>
              <w:bottom w:val="single" w:sz="4" w:space="0" w:color="auto"/>
              <w:right w:val="single" w:sz="8" w:space="0" w:color="auto"/>
            </w:tcBorders>
            <w:shd w:val="clear" w:color="auto" w:fill="auto"/>
            <w:noWrap/>
            <w:vAlign w:val="bottom"/>
            <w:hideMark/>
          </w:tcPr>
          <w:p w14:paraId="67A9DC2B" w14:textId="3A9FC9AC" w:rsidR="00B04C86" w:rsidRPr="00422ED0" w:rsidRDefault="0047255E" w:rsidP="00B04C86">
            <w:pPr>
              <w:jc w:val="right"/>
              <w:rPr>
                <w:rFonts w:ascii="Calibri" w:eastAsia="Times New Roman" w:hAnsi="Calibri" w:cs="Times New Roman"/>
                <w:color w:val="000000"/>
                <w:sz w:val="20"/>
                <w:szCs w:val="20"/>
                <w:lang w:val="en-US"/>
              </w:rPr>
            </w:pPr>
            <w:r w:rsidRPr="00422ED0">
              <w:rPr>
                <w:rFonts w:ascii="Calibri" w:eastAsia="Times New Roman" w:hAnsi="Calibri" w:cs="Times New Roman"/>
                <w:color w:val="000000"/>
                <w:sz w:val="20"/>
                <w:szCs w:val="20"/>
                <w:lang w:val="en-US"/>
              </w:rPr>
              <w:t>1457.89</w:t>
            </w:r>
          </w:p>
        </w:tc>
      </w:tr>
      <w:tr w:rsidR="00B04C86" w:rsidRPr="00422ED0" w14:paraId="3D6212A3" w14:textId="77777777" w:rsidTr="00422ED0">
        <w:trPr>
          <w:trHeight w:val="300"/>
        </w:trPr>
        <w:tc>
          <w:tcPr>
            <w:tcW w:w="1300" w:type="dxa"/>
            <w:vMerge/>
            <w:tcBorders>
              <w:top w:val="nil"/>
              <w:left w:val="single" w:sz="8" w:space="0" w:color="auto"/>
              <w:bottom w:val="single" w:sz="8" w:space="0" w:color="000000"/>
              <w:right w:val="single" w:sz="4" w:space="0" w:color="auto"/>
            </w:tcBorders>
            <w:vAlign w:val="center"/>
            <w:hideMark/>
          </w:tcPr>
          <w:p w14:paraId="435EFE3D" w14:textId="77777777" w:rsidR="00B04C86" w:rsidRPr="00422ED0" w:rsidRDefault="00B04C86" w:rsidP="00B04C86">
            <w:pPr>
              <w:rPr>
                <w:rFonts w:ascii="Calibri" w:eastAsia="Times New Roman" w:hAnsi="Calibri" w:cs="Times New Roman"/>
                <w:color w:val="000000"/>
                <w:sz w:val="20"/>
                <w:szCs w:val="20"/>
                <w:lang w:val="en-US"/>
              </w:rPr>
            </w:pPr>
          </w:p>
        </w:tc>
        <w:tc>
          <w:tcPr>
            <w:tcW w:w="3251" w:type="dxa"/>
            <w:tcBorders>
              <w:top w:val="nil"/>
              <w:left w:val="nil"/>
              <w:bottom w:val="single" w:sz="4" w:space="0" w:color="auto"/>
              <w:right w:val="single" w:sz="4" w:space="0" w:color="auto"/>
            </w:tcBorders>
            <w:shd w:val="clear" w:color="auto" w:fill="auto"/>
            <w:noWrap/>
            <w:vAlign w:val="bottom"/>
            <w:hideMark/>
          </w:tcPr>
          <w:p w14:paraId="2E4C46B3" w14:textId="77777777" w:rsidR="00B04C86" w:rsidRPr="00422ED0" w:rsidRDefault="00B04C86" w:rsidP="00B04C86">
            <w:pPr>
              <w:rPr>
                <w:rFonts w:ascii="Calibri" w:eastAsia="Times New Roman" w:hAnsi="Calibri" w:cs="Times New Roman"/>
                <w:color w:val="000000"/>
                <w:sz w:val="20"/>
                <w:szCs w:val="20"/>
                <w:lang w:val="en-US"/>
              </w:rPr>
            </w:pPr>
            <w:proofErr w:type="spellStart"/>
            <w:r w:rsidRPr="00422ED0">
              <w:rPr>
                <w:rFonts w:ascii="Calibri" w:eastAsia="Times New Roman" w:hAnsi="Calibri" w:cs="Times New Roman"/>
                <w:color w:val="000000"/>
                <w:sz w:val="20"/>
                <w:szCs w:val="20"/>
                <w:lang w:val="en-US"/>
              </w:rPr>
              <w:t>Leví</w:t>
            </w:r>
            <w:proofErr w:type="spellEnd"/>
            <w:r w:rsidRPr="00422ED0">
              <w:rPr>
                <w:rFonts w:ascii="Calibri" w:eastAsia="Times New Roman" w:hAnsi="Calibri" w:cs="Times New Roman"/>
                <w:color w:val="000000"/>
                <w:sz w:val="20"/>
                <w:szCs w:val="20"/>
                <w:lang w:val="en-US"/>
              </w:rPr>
              <w:t xml:space="preserve"> </w:t>
            </w:r>
            <w:proofErr w:type="spellStart"/>
            <w:r w:rsidRPr="00422ED0">
              <w:rPr>
                <w:rFonts w:ascii="Calibri" w:eastAsia="Times New Roman" w:hAnsi="Calibri" w:cs="Times New Roman"/>
                <w:color w:val="000000"/>
                <w:sz w:val="20"/>
                <w:szCs w:val="20"/>
                <w:lang w:val="en-US"/>
              </w:rPr>
              <w:t>Nehemias</w:t>
            </w:r>
            <w:proofErr w:type="spellEnd"/>
            <w:r w:rsidRPr="00422ED0">
              <w:rPr>
                <w:rFonts w:ascii="Calibri" w:eastAsia="Times New Roman" w:hAnsi="Calibri" w:cs="Times New Roman"/>
                <w:color w:val="000000"/>
                <w:sz w:val="20"/>
                <w:szCs w:val="20"/>
                <w:lang w:val="en-US"/>
              </w:rPr>
              <w:t xml:space="preserve"> </w:t>
            </w:r>
            <w:proofErr w:type="spellStart"/>
            <w:r w:rsidRPr="00422ED0">
              <w:rPr>
                <w:rFonts w:ascii="Calibri" w:eastAsia="Times New Roman" w:hAnsi="Calibri" w:cs="Times New Roman"/>
                <w:color w:val="000000"/>
                <w:sz w:val="20"/>
                <w:szCs w:val="20"/>
                <w:lang w:val="en-US"/>
              </w:rPr>
              <w:t>Sahón</w:t>
            </w:r>
            <w:proofErr w:type="spellEnd"/>
            <w:r w:rsidRPr="00422ED0">
              <w:rPr>
                <w:rFonts w:ascii="Calibri" w:eastAsia="Times New Roman" w:hAnsi="Calibri" w:cs="Times New Roman"/>
                <w:color w:val="000000"/>
                <w:sz w:val="20"/>
                <w:szCs w:val="20"/>
                <w:lang w:val="en-US"/>
              </w:rPr>
              <w:t xml:space="preserve"> Mendoza</w:t>
            </w:r>
          </w:p>
        </w:tc>
        <w:tc>
          <w:tcPr>
            <w:tcW w:w="1387" w:type="dxa"/>
            <w:tcBorders>
              <w:top w:val="nil"/>
              <w:left w:val="nil"/>
              <w:bottom w:val="single" w:sz="4" w:space="0" w:color="auto"/>
              <w:right w:val="single" w:sz="4" w:space="0" w:color="auto"/>
            </w:tcBorders>
            <w:shd w:val="clear" w:color="auto" w:fill="auto"/>
            <w:noWrap/>
            <w:vAlign w:val="bottom"/>
            <w:hideMark/>
          </w:tcPr>
          <w:p w14:paraId="3F410104" w14:textId="77777777" w:rsidR="00B04C86" w:rsidRPr="00422ED0" w:rsidRDefault="00B04C86" w:rsidP="00B04C86">
            <w:pPr>
              <w:jc w:val="right"/>
              <w:rPr>
                <w:rFonts w:ascii="Calibri" w:eastAsia="Times New Roman" w:hAnsi="Calibri" w:cs="Times New Roman"/>
                <w:color w:val="000000"/>
                <w:sz w:val="20"/>
                <w:szCs w:val="20"/>
                <w:lang w:val="en-US"/>
              </w:rPr>
            </w:pPr>
            <w:r w:rsidRPr="00422ED0">
              <w:rPr>
                <w:rFonts w:ascii="Calibri" w:eastAsia="Times New Roman" w:hAnsi="Calibri" w:cs="Times New Roman"/>
                <w:color w:val="000000"/>
                <w:sz w:val="20"/>
                <w:szCs w:val="20"/>
                <w:lang w:val="en-US"/>
              </w:rPr>
              <w:t>20810</w:t>
            </w:r>
          </w:p>
        </w:tc>
        <w:tc>
          <w:tcPr>
            <w:tcW w:w="1307" w:type="dxa"/>
            <w:tcBorders>
              <w:top w:val="nil"/>
              <w:left w:val="nil"/>
              <w:bottom w:val="single" w:sz="4" w:space="0" w:color="auto"/>
              <w:right w:val="single" w:sz="4" w:space="0" w:color="auto"/>
            </w:tcBorders>
            <w:shd w:val="clear" w:color="auto" w:fill="auto"/>
            <w:noWrap/>
            <w:vAlign w:val="bottom"/>
            <w:hideMark/>
          </w:tcPr>
          <w:p w14:paraId="3BD0D4F0" w14:textId="3BE212A5" w:rsidR="00B04C86" w:rsidRPr="00422ED0" w:rsidRDefault="006C246A" w:rsidP="00B04C86">
            <w:pPr>
              <w:jc w:val="right"/>
              <w:rPr>
                <w:rFonts w:ascii="Calibri" w:eastAsia="Times New Roman" w:hAnsi="Calibri" w:cs="Times New Roman"/>
                <w:color w:val="000000"/>
                <w:sz w:val="20"/>
                <w:szCs w:val="20"/>
                <w:lang w:val="en-US"/>
              </w:rPr>
            </w:pPr>
            <w:r w:rsidRPr="00422ED0">
              <w:rPr>
                <w:rFonts w:ascii="Calibri" w:eastAsia="Times New Roman" w:hAnsi="Calibri" w:cs="Times New Roman"/>
                <w:color w:val="000000"/>
                <w:sz w:val="20"/>
                <w:szCs w:val="20"/>
                <w:lang w:val="en-US"/>
              </w:rPr>
              <w:t>1969</w:t>
            </w:r>
          </w:p>
        </w:tc>
        <w:tc>
          <w:tcPr>
            <w:tcW w:w="1158" w:type="dxa"/>
            <w:tcBorders>
              <w:top w:val="nil"/>
              <w:left w:val="nil"/>
              <w:bottom w:val="single" w:sz="4" w:space="0" w:color="auto"/>
              <w:right w:val="single" w:sz="4" w:space="0" w:color="auto"/>
            </w:tcBorders>
            <w:shd w:val="clear" w:color="auto" w:fill="auto"/>
            <w:noWrap/>
            <w:vAlign w:val="bottom"/>
            <w:hideMark/>
          </w:tcPr>
          <w:p w14:paraId="5585D6E6" w14:textId="77777777" w:rsidR="00B04C86" w:rsidRPr="00422ED0" w:rsidRDefault="00B04C86" w:rsidP="00B04C86">
            <w:pPr>
              <w:jc w:val="right"/>
              <w:rPr>
                <w:rFonts w:ascii="Calibri" w:eastAsia="Times New Roman" w:hAnsi="Calibri" w:cs="Times New Roman"/>
                <w:color w:val="000000"/>
                <w:sz w:val="20"/>
                <w:szCs w:val="20"/>
                <w:lang w:val="en-US"/>
              </w:rPr>
            </w:pPr>
            <w:r w:rsidRPr="00422ED0">
              <w:rPr>
                <w:rFonts w:ascii="Calibri" w:eastAsia="Times New Roman" w:hAnsi="Calibri" w:cs="Times New Roman"/>
                <w:color w:val="000000"/>
                <w:sz w:val="20"/>
                <w:szCs w:val="20"/>
                <w:lang w:val="en-US"/>
              </w:rPr>
              <w:t>5220</w:t>
            </w:r>
          </w:p>
        </w:tc>
        <w:tc>
          <w:tcPr>
            <w:tcW w:w="1457" w:type="dxa"/>
            <w:tcBorders>
              <w:top w:val="nil"/>
              <w:left w:val="nil"/>
              <w:bottom w:val="single" w:sz="4" w:space="0" w:color="auto"/>
              <w:right w:val="single" w:sz="4" w:space="0" w:color="auto"/>
            </w:tcBorders>
            <w:shd w:val="clear" w:color="auto" w:fill="auto"/>
            <w:noWrap/>
            <w:vAlign w:val="bottom"/>
            <w:hideMark/>
          </w:tcPr>
          <w:p w14:paraId="0A921BFC" w14:textId="79ED1295" w:rsidR="00B04C86" w:rsidRPr="00422ED0" w:rsidRDefault="0047255E" w:rsidP="00B04C86">
            <w:pPr>
              <w:jc w:val="right"/>
              <w:rPr>
                <w:rFonts w:ascii="Calibri" w:eastAsia="Times New Roman" w:hAnsi="Calibri" w:cs="Times New Roman"/>
                <w:color w:val="000000"/>
                <w:sz w:val="20"/>
                <w:szCs w:val="20"/>
                <w:lang w:val="en-US"/>
              </w:rPr>
            </w:pPr>
            <w:r w:rsidRPr="00422ED0">
              <w:rPr>
                <w:rFonts w:ascii="Calibri" w:eastAsia="Times New Roman" w:hAnsi="Calibri" w:cs="Times New Roman"/>
                <w:color w:val="000000"/>
                <w:sz w:val="20"/>
                <w:szCs w:val="20"/>
                <w:lang w:val="en-US"/>
              </w:rPr>
              <w:t>493.85</w:t>
            </w:r>
          </w:p>
        </w:tc>
        <w:tc>
          <w:tcPr>
            <w:tcW w:w="1158" w:type="dxa"/>
            <w:tcBorders>
              <w:top w:val="nil"/>
              <w:left w:val="nil"/>
              <w:bottom w:val="single" w:sz="4" w:space="0" w:color="auto"/>
              <w:right w:val="single" w:sz="4" w:space="0" w:color="auto"/>
            </w:tcBorders>
            <w:shd w:val="clear" w:color="auto" w:fill="auto"/>
            <w:noWrap/>
            <w:vAlign w:val="bottom"/>
            <w:hideMark/>
          </w:tcPr>
          <w:p w14:paraId="224851A3" w14:textId="77777777" w:rsidR="00B04C86" w:rsidRPr="00422ED0" w:rsidRDefault="00B04C86" w:rsidP="00B04C86">
            <w:pPr>
              <w:jc w:val="right"/>
              <w:rPr>
                <w:rFonts w:ascii="Calibri" w:eastAsia="Times New Roman" w:hAnsi="Calibri" w:cs="Times New Roman"/>
                <w:color w:val="000000"/>
                <w:sz w:val="20"/>
                <w:szCs w:val="20"/>
                <w:lang w:val="en-US"/>
              </w:rPr>
            </w:pPr>
            <w:r w:rsidRPr="00422ED0">
              <w:rPr>
                <w:rFonts w:ascii="Calibri" w:eastAsia="Times New Roman" w:hAnsi="Calibri" w:cs="Times New Roman"/>
                <w:color w:val="000000"/>
                <w:sz w:val="20"/>
                <w:szCs w:val="20"/>
                <w:lang w:val="en-US"/>
              </w:rPr>
              <w:t>15590</w:t>
            </w:r>
          </w:p>
        </w:tc>
        <w:tc>
          <w:tcPr>
            <w:tcW w:w="1311" w:type="dxa"/>
            <w:tcBorders>
              <w:top w:val="nil"/>
              <w:left w:val="nil"/>
              <w:bottom w:val="single" w:sz="4" w:space="0" w:color="auto"/>
              <w:right w:val="single" w:sz="8" w:space="0" w:color="auto"/>
            </w:tcBorders>
            <w:shd w:val="clear" w:color="auto" w:fill="auto"/>
            <w:noWrap/>
            <w:vAlign w:val="bottom"/>
            <w:hideMark/>
          </w:tcPr>
          <w:p w14:paraId="4B70B1CE" w14:textId="4F0886B8" w:rsidR="00B04C86" w:rsidRPr="00422ED0" w:rsidRDefault="0047255E" w:rsidP="00B04C86">
            <w:pPr>
              <w:jc w:val="right"/>
              <w:rPr>
                <w:rFonts w:ascii="Calibri" w:eastAsia="Times New Roman" w:hAnsi="Calibri" w:cs="Times New Roman"/>
                <w:color w:val="000000"/>
                <w:sz w:val="20"/>
                <w:szCs w:val="20"/>
                <w:lang w:val="en-US"/>
              </w:rPr>
            </w:pPr>
            <w:r w:rsidRPr="00422ED0">
              <w:rPr>
                <w:rFonts w:ascii="Calibri" w:eastAsia="Times New Roman" w:hAnsi="Calibri" w:cs="Times New Roman"/>
                <w:color w:val="000000"/>
                <w:sz w:val="20"/>
                <w:szCs w:val="20"/>
                <w:lang w:val="en-US"/>
              </w:rPr>
              <w:t>1474.92</w:t>
            </w:r>
          </w:p>
        </w:tc>
      </w:tr>
      <w:tr w:rsidR="00B04C86" w:rsidRPr="00422ED0" w14:paraId="1487D0FC" w14:textId="77777777" w:rsidTr="00422ED0">
        <w:trPr>
          <w:trHeight w:val="320"/>
        </w:trPr>
        <w:tc>
          <w:tcPr>
            <w:tcW w:w="1300" w:type="dxa"/>
            <w:vMerge/>
            <w:tcBorders>
              <w:top w:val="nil"/>
              <w:left w:val="single" w:sz="8" w:space="0" w:color="auto"/>
              <w:bottom w:val="single" w:sz="8" w:space="0" w:color="000000"/>
              <w:right w:val="single" w:sz="4" w:space="0" w:color="auto"/>
            </w:tcBorders>
            <w:vAlign w:val="center"/>
            <w:hideMark/>
          </w:tcPr>
          <w:p w14:paraId="7671D925" w14:textId="77777777" w:rsidR="00B04C86" w:rsidRPr="00422ED0" w:rsidRDefault="00B04C86" w:rsidP="00B04C86">
            <w:pPr>
              <w:rPr>
                <w:rFonts w:ascii="Calibri" w:eastAsia="Times New Roman" w:hAnsi="Calibri" w:cs="Times New Roman"/>
                <w:color w:val="000000"/>
                <w:sz w:val="20"/>
                <w:szCs w:val="20"/>
                <w:lang w:val="en-US"/>
              </w:rPr>
            </w:pPr>
          </w:p>
        </w:tc>
        <w:tc>
          <w:tcPr>
            <w:tcW w:w="3251" w:type="dxa"/>
            <w:tcBorders>
              <w:top w:val="nil"/>
              <w:left w:val="nil"/>
              <w:bottom w:val="single" w:sz="8" w:space="0" w:color="auto"/>
              <w:right w:val="single" w:sz="4" w:space="0" w:color="auto"/>
            </w:tcBorders>
            <w:shd w:val="clear" w:color="auto" w:fill="auto"/>
            <w:noWrap/>
            <w:vAlign w:val="bottom"/>
            <w:hideMark/>
          </w:tcPr>
          <w:p w14:paraId="08A449CB" w14:textId="77777777" w:rsidR="00B04C86" w:rsidRPr="00422ED0" w:rsidRDefault="00B04C86" w:rsidP="00B04C86">
            <w:pPr>
              <w:rPr>
                <w:rFonts w:ascii="Calibri" w:eastAsia="Times New Roman" w:hAnsi="Calibri" w:cs="Times New Roman"/>
                <w:color w:val="000000"/>
                <w:sz w:val="20"/>
                <w:szCs w:val="20"/>
                <w:lang w:val="en-US"/>
              </w:rPr>
            </w:pPr>
            <w:r w:rsidRPr="00422ED0">
              <w:rPr>
                <w:rFonts w:ascii="Calibri" w:eastAsia="Times New Roman" w:hAnsi="Calibri" w:cs="Times New Roman"/>
                <w:color w:val="000000"/>
                <w:sz w:val="20"/>
                <w:szCs w:val="20"/>
                <w:lang w:val="en-US"/>
              </w:rPr>
              <w:t xml:space="preserve">Heber </w:t>
            </w:r>
            <w:proofErr w:type="spellStart"/>
            <w:r w:rsidRPr="00422ED0">
              <w:rPr>
                <w:rFonts w:ascii="Calibri" w:eastAsia="Times New Roman" w:hAnsi="Calibri" w:cs="Times New Roman"/>
                <w:color w:val="000000"/>
                <w:sz w:val="20"/>
                <w:szCs w:val="20"/>
                <w:lang w:val="en-US"/>
              </w:rPr>
              <w:t>Macedonio</w:t>
            </w:r>
            <w:proofErr w:type="spellEnd"/>
            <w:r w:rsidRPr="00422ED0">
              <w:rPr>
                <w:rFonts w:ascii="Calibri" w:eastAsia="Times New Roman" w:hAnsi="Calibri" w:cs="Times New Roman"/>
                <w:color w:val="000000"/>
                <w:sz w:val="20"/>
                <w:szCs w:val="20"/>
                <w:lang w:val="en-US"/>
              </w:rPr>
              <w:t xml:space="preserve"> </w:t>
            </w:r>
            <w:proofErr w:type="spellStart"/>
            <w:r w:rsidRPr="00422ED0">
              <w:rPr>
                <w:rFonts w:ascii="Calibri" w:eastAsia="Times New Roman" w:hAnsi="Calibri" w:cs="Times New Roman"/>
                <w:color w:val="000000"/>
                <w:sz w:val="20"/>
                <w:szCs w:val="20"/>
                <w:lang w:val="en-US"/>
              </w:rPr>
              <w:t>Porón</w:t>
            </w:r>
            <w:proofErr w:type="spellEnd"/>
            <w:r w:rsidRPr="00422ED0">
              <w:rPr>
                <w:rFonts w:ascii="Calibri" w:eastAsia="Times New Roman" w:hAnsi="Calibri" w:cs="Times New Roman"/>
                <w:color w:val="000000"/>
                <w:sz w:val="20"/>
                <w:szCs w:val="20"/>
                <w:lang w:val="en-US"/>
              </w:rPr>
              <w:t xml:space="preserve"> </w:t>
            </w:r>
            <w:proofErr w:type="spellStart"/>
            <w:r w:rsidRPr="00422ED0">
              <w:rPr>
                <w:rFonts w:ascii="Calibri" w:eastAsia="Times New Roman" w:hAnsi="Calibri" w:cs="Times New Roman"/>
                <w:color w:val="000000"/>
                <w:sz w:val="20"/>
                <w:szCs w:val="20"/>
                <w:lang w:val="en-US"/>
              </w:rPr>
              <w:t>Cuc</w:t>
            </w:r>
            <w:proofErr w:type="spellEnd"/>
          </w:p>
        </w:tc>
        <w:tc>
          <w:tcPr>
            <w:tcW w:w="1387" w:type="dxa"/>
            <w:tcBorders>
              <w:top w:val="nil"/>
              <w:left w:val="nil"/>
              <w:bottom w:val="single" w:sz="8" w:space="0" w:color="auto"/>
              <w:right w:val="single" w:sz="4" w:space="0" w:color="auto"/>
            </w:tcBorders>
            <w:shd w:val="clear" w:color="auto" w:fill="auto"/>
            <w:noWrap/>
            <w:vAlign w:val="bottom"/>
            <w:hideMark/>
          </w:tcPr>
          <w:p w14:paraId="21AFB336" w14:textId="77777777" w:rsidR="00B04C86" w:rsidRPr="00422ED0" w:rsidRDefault="00B04C86" w:rsidP="00B04C86">
            <w:pPr>
              <w:jc w:val="right"/>
              <w:rPr>
                <w:rFonts w:ascii="Calibri" w:eastAsia="Times New Roman" w:hAnsi="Calibri" w:cs="Times New Roman"/>
                <w:color w:val="000000"/>
                <w:sz w:val="20"/>
                <w:szCs w:val="20"/>
                <w:lang w:val="en-US"/>
              </w:rPr>
            </w:pPr>
            <w:r w:rsidRPr="00422ED0">
              <w:rPr>
                <w:rFonts w:ascii="Calibri" w:eastAsia="Times New Roman" w:hAnsi="Calibri" w:cs="Times New Roman"/>
                <w:color w:val="000000"/>
                <w:sz w:val="20"/>
                <w:szCs w:val="20"/>
                <w:lang w:val="en-US"/>
              </w:rPr>
              <w:t>20810</w:t>
            </w:r>
          </w:p>
        </w:tc>
        <w:tc>
          <w:tcPr>
            <w:tcW w:w="1307" w:type="dxa"/>
            <w:tcBorders>
              <w:top w:val="nil"/>
              <w:left w:val="nil"/>
              <w:bottom w:val="single" w:sz="8" w:space="0" w:color="auto"/>
              <w:right w:val="single" w:sz="4" w:space="0" w:color="auto"/>
            </w:tcBorders>
            <w:shd w:val="clear" w:color="auto" w:fill="auto"/>
            <w:noWrap/>
            <w:vAlign w:val="bottom"/>
            <w:hideMark/>
          </w:tcPr>
          <w:p w14:paraId="6C7AD683" w14:textId="0453548B" w:rsidR="00B04C86" w:rsidRPr="00422ED0" w:rsidRDefault="006C246A" w:rsidP="00B04C86">
            <w:pPr>
              <w:jc w:val="right"/>
              <w:rPr>
                <w:rFonts w:ascii="Calibri" w:eastAsia="Times New Roman" w:hAnsi="Calibri" w:cs="Times New Roman"/>
                <w:color w:val="000000"/>
                <w:sz w:val="20"/>
                <w:szCs w:val="20"/>
                <w:lang w:val="en-US"/>
              </w:rPr>
            </w:pPr>
            <w:r w:rsidRPr="00422ED0">
              <w:rPr>
                <w:rFonts w:ascii="Calibri" w:eastAsia="Times New Roman" w:hAnsi="Calibri" w:cs="Times New Roman"/>
                <w:color w:val="000000"/>
                <w:sz w:val="20"/>
                <w:szCs w:val="20"/>
                <w:lang w:val="en-US"/>
              </w:rPr>
              <w:t>1969</w:t>
            </w:r>
          </w:p>
        </w:tc>
        <w:tc>
          <w:tcPr>
            <w:tcW w:w="1158" w:type="dxa"/>
            <w:tcBorders>
              <w:top w:val="nil"/>
              <w:left w:val="nil"/>
              <w:bottom w:val="single" w:sz="8" w:space="0" w:color="auto"/>
              <w:right w:val="single" w:sz="4" w:space="0" w:color="auto"/>
            </w:tcBorders>
            <w:shd w:val="clear" w:color="auto" w:fill="auto"/>
            <w:noWrap/>
            <w:vAlign w:val="bottom"/>
            <w:hideMark/>
          </w:tcPr>
          <w:p w14:paraId="3F844CC3" w14:textId="77777777" w:rsidR="00B04C86" w:rsidRPr="00422ED0" w:rsidRDefault="00B04C86" w:rsidP="00B04C86">
            <w:pPr>
              <w:jc w:val="right"/>
              <w:rPr>
                <w:rFonts w:ascii="Calibri" w:eastAsia="Times New Roman" w:hAnsi="Calibri" w:cs="Times New Roman"/>
                <w:color w:val="000000"/>
                <w:sz w:val="20"/>
                <w:szCs w:val="20"/>
                <w:lang w:val="en-US"/>
              </w:rPr>
            </w:pPr>
            <w:r w:rsidRPr="00422ED0">
              <w:rPr>
                <w:rFonts w:ascii="Calibri" w:eastAsia="Times New Roman" w:hAnsi="Calibri" w:cs="Times New Roman"/>
                <w:color w:val="000000"/>
                <w:sz w:val="20"/>
                <w:szCs w:val="20"/>
                <w:lang w:val="en-US"/>
              </w:rPr>
              <w:t>7650</w:t>
            </w:r>
          </w:p>
        </w:tc>
        <w:tc>
          <w:tcPr>
            <w:tcW w:w="1457" w:type="dxa"/>
            <w:tcBorders>
              <w:top w:val="nil"/>
              <w:left w:val="nil"/>
              <w:bottom w:val="single" w:sz="8" w:space="0" w:color="auto"/>
              <w:right w:val="single" w:sz="4" w:space="0" w:color="auto"/>
            </w:tcBorders>
            <w:shd w:val="clear" w:color="auto" w:fill="auto"/>
            <w:noWrap/>
            <w:vAlign w:val="bottom"/>
            <w:hideMark/>
          </w:tcPr>
          <w:p w14:paraId="5181A157" w14:textId="76D25618" w:rsidR="00B04C86" w:rsidRPr="00422ED0" w:rsidRDefault="0047255E" w:rsidP="00B04C86">
            <w:pPr>
              <w:jc w:val="right"/>
              <w:rPr>
                <w:rFonts w:ascii="Calibri" w:eastAsia="Times New Roman" w:hAnsi="Calibri" w:cs="Times New Roman"/>
                <w:color w:val="000000"/>
                <w:sz w:val="20"/>
                <w:szCs w:val="20"/>
                <w:lang w:val="en-US"/>
              </w:rPr>
            </w:pPr>
            <w:r w:rsidRPr="00422ED0">
              <w:rPr>
                <w:rFonts w:ascii="Calibri" w:eastAsia="Times New Roman" w:hAnsi="Calibri" w:cs="Times New Roman"/>
                <w:color w:val="000000"/>
                <w:sz w:val="20"/>
                <w:szCs w:val="20"/>
                <w:lang w:val="en-US"/>
              </w:rPr>
              <w:t>723.74</w:t>
            </w:r>
          </w:p>
        </w:tc>
        <w:tc>
          <w:tcPr>
            <w:tcW w:w="1158" w:type="dxa"/>
            <w:tcBorders>
              <w:top w:val="nil"/>
              <w:left w:val="nil"/>
              <w:bottom w:val="single" w:sz="8" w:space="0" w:color="auto"/>
              <w:right w:val="single" w:sz="4" w:space="0" w:color="auto"/>
            </w:tcBorders>
            <w:shd w:val="clear" w:color="auto" w:fill="auto"/>
            <w:noWrap/>
            <w:vAlign w:val="bottom"/>
            <w:hideMark/>
          </w:tcPr>
          <w:p w14:paraId="751771E6" w14:textId="77777777" w:rsidR="00B04C86" w:rsidRPr="00422ED0" w:rsidRDefault="00B04C86" w:rsidP="00B04C86">
            <w:pPr>
              <w:jc w:val="right"/>
              <w:rPr>
                <w:rFonts w:ascii="Calibri" w:eastAsia="Times New Roman" w:hAnsi="Calibri" w:cs="Times New Roman"/>
                <w:color w:val="000000"/>
                <w:sz w:val="20"/>
                <w:szCs w:val="20"/>
                <w:lang w:val="en-US"/>
              </w:rPr>
            </w:pPr>
            <w:r w:rsidRPr="00422ED0">
              <w:rPr>
                <w:rFonts w:ascii="Calibri" w:eastAsia="Times New Roman" w:hAnsi="Calibri" w:cs="Times New Roman"/>
                <w:color w:val="000000"/>
                <w:sz w:val="20"/>
                <w:szCs w:val="20"/>
                <w:lang w:val="en-US"/>
              </w:rPr>
              <w:t>13160</w:t>
            </w:r>
          </w:p>
        </w:tc>
        <w:tc>
          <w:tcPr>
            <w:tcW w:w="1311" w:type="dxa"/>
            <w:tcBorders>
              <w:top w:val="nil"/>
              <w:left w:val="nil"/>
              <w:bottom w:val="single" w:sz="8" w:space="0" w:color="auto"/>
              <w:right w:val="single" w:sz="8" w:space="0" w:color="auto"/>
            </w:tcBorders>
            <w:shd w:val="clear" w:color="auto" w:fill="auto"/>
            <w:noWrap/>
            <w:vAlign w:val="bottom"/>
            <w:hideMark/>
          </w:tcPr>
          <w:p w14:paraId="1F7988F5" w14:textId="50BCDBB0" w:rsidR="00B04C86" w:rsidRPr="00422ED0" w:rsidRDefault="0047255E" w:rsidP="00B04C86">
            <w:pPr>
              <w:jc w:val="right"/>
              <w:rPr>
                <w:rFonts w:ascii="Calibri" w:eastAsia="Times New Roman" w:hAnsi="Calibri" w:cs="Times New Roman"/>
                <w:color w:val="000000"/>
                <w:sz w:val="20"/>
                <w:szCs w:val="20"/>
                <w:lang w:val="en-US"/>
              </w:rPr>
            </w:pPr>
            <w:r w:rsidRPr="00422ED0">
              <w:rPr>
                <w:rFonts w:ascii="Calibri" w:eastAsia="Times New Roman" w:hAnsi="Calibri" w:cs="Times New Roman"/>
                <w:color w:val="000000"/>
                <w:sz w:val="20"/>
                <w:szCs w:val="20"/>
                <w:lang w:val="en-US"/>
              </w:rPr>
              <w:t>1245.03</w:t>
            </w:r>
          </w:p>
        </w:tc>
      </w:tr>
      <w:tr w:rsidR="00B04C86" w:rsidRPr="00422ED0" w14:paraId="56C6293A" w14:textId="77777777" w:rsidTr="00422ED0">
        <w:trPr>
          <w:trHeight w:val="300"/>
        </w:trPr>
        <w:tc>
          <w:tcPr>
            <w:tcW w:w="1300" w:type="dxa"/>
            <w:tcBorders>
              <w:top w:val="nil"/>
              <w:left w:val="nil"/>
              <w:bottom w:val="nil"/>
              <w:right w:val="nil"/>
            </w:tcBorders>
            <w:shd w:val="clear" w:color="auto" w:fill="auto"/>
            <w:noWrap/>
            <w:vAlign w:val="bottom"/>
            <w:hideMark/>
          </w:tcPr>
          <w:p w14:paraId="39690CF1" w14:textId="77777777" w:rsidR="00B04C86" w:rsidRPr="00422ED0" w:rsidRDefault="00B04C86" w:rsidP="00B04C86">
            <w:pPr>
              <w:rPr>
                <w:rFonts w:ascii="Calibri" w:eastAsia="Times New Roman" w:hAnsi="Calibri" w:cs="Times New Roman"/>
                <w:color w:val="000000"/>
                <w:sz w:val="20"/>
                <w:szCs w:val="20"/>
                <w:lang w:val="en-US"/>
              </w:rPr>
            </w:pPr>
          </w:p>
        </w:tc>
        <w:tc>
          <w:tcPr>
            <w:tcW w:w="3251" w:type="dxa"/>
            <w:tcBorders>
              <w:top w:val="nil"/>
              <w:left w:val="single" w:sz="4" w:space="0" w:color="auto"/>
              <w:bottom w:val="single" w:sz="4" w:space="0" w:color="auto"/>
              <w:right w:val="single" w:sz="4" w:space="0" w:color="auto"/>
            </w:tcBorders>
            <w:shd w:val="clear" w:color="auto" w:fill="auto"/>
            <w:noWrap/>
            <w:vAlign w:val="bottom"/>
            <w:hideMark/>
          </w:tcPr>
          <w:p w14:paraId="0E2258A3" w14:textId="77777777" w:rsidR="00B04C86" w:rsidRPr="00422ED0" w:rsidRDefault="00B04C86" w:rsidP="00B04C86">
            <w:pPr>
              <w:rPr>
                <w:rFonts w:ascii="Calibri" w:eastAsia="Times New Roman" w:hAnsi="Calibri" w:cs="Times New Roman"/>
                <w:color w:val="000000"/>
                <w:sz w:val="20"/>
                <w:szCs w:val="20"/>
                <w:lang w:val="en-US"/>
              </w:rPr>
            </w:pPr>
            <w:r w:rsidRPr="00422ED0">
              <w:rPr>
                <w:rFonts w:ascii="Calibri" w:eastAsia="Times New Roman" w:hAnsi="Calibri" w:cs="Times New Roman"/>
                <w:color w:val="000000"/>
                <w:sz w:val="20"/>
                <w:szCs w:val="20"/>
                <w:lang w:val="en-US"/>
              </w:rPr>
              <w:t>TOTAL</w:t>
            </w:r>
          </w:p>
        </w:tc>
        <w:tc>
          <w:tcPr>
            <w:tcW w:w="1387" w:type="dxa"/>
            <w:tcBorders>
              <w:top w:val="nil"/>
              <w:left w:val="nil"/>
              <w:bottom w:val="single" w:sz="4" w:space="0" w:color="auto"/>
              <w:right w:val="single" w:sz="4" w:space="0" w:color="auto"/>
            </w:tcBorders>
            <w:shd w:val="clear" w:color="auto" w:fill="auto"/>
            <w:noWrap/>
            <w:vAlign w:val="bottom"/>
            <w:hideMark/>
          </w:tcPr>
          <w:p w14:paraId="56AF2BF2" w14:textId="77777777" w:rsidR="00B04C86" w:rsidRPr="00422ED0" w:rsidRDefault="00B04C86" w:rsidP="00B04C86">
            <w:pPr>
              <w:jc w:val="right"/>
              <w:rPr>
                <w:rFonts w:ascii="Calibri" w:eastAsia="Times New Roman" w:hAnsi="Calibri" w:cs="Times New Roman"/>
                <w:color w:val="000000"/>
                <w:sz w:val="20"/>
                <w:szCs w:val="20"/>
                <w:lang w:val="en-US"/>
              </w:rPr>
            </w:pPr>
            <w:r w:rsidRPr="00422ED0">
              <w:rPr>
                <w:rFonts w:ascii="Calibri" w:eastAsia="Times New Roman" w:hAnsi="Calibri" w:cs="Times New Roman"/>
                <w:color w:val="000000"/>
                <w:sz w:val="20"/>
                <w:szCs w:val="20"/>
                <w:lang w:val="en-US"/>
              </w:rPr>
              <w:t>93430</w:t>
            </w:r>
          </w:p>
        </w:tc>
        <w:tc>
          <w:tcPr>
            <w:tcW w:w="1307" w:type="dxa"/>
            <w:tcBorders>
              <w:top w:val="nil"/>
              <w:left w:val="nil"/>
              <w:bottom w:val="single" w:sz="4" w:space="0" w:color="auto"/>
              <w:right w:val="single" w:sz="4" w:space="0" w:color="auto"/>
            </w:tcBorders>
            <w:shd w:val="clear" w:color="auto" w:fill="auto"/>
            <w:noWrap/>
            <w:vAlign w:val="bottom"/>
            <w:hideMark/>
          </w:tcPr>
          <w:p w14:paraId="1935CEBD" w14:textId="58D0A747" w:rsidR="00B04C86" w:rsidRPr="00422ED0" w:rsidRDefault="00E0646B" w:rsidP="00B04C86">
            <w:pPr>
              <w:jc w:val="right"/>
              <w:rPr>
                <w:rFonts w:ascii="Calibri" w:eastAsia="Times New Roman" w:hAnsi="Calibri" w:cs="Times New Roman"/>
                <w:color w:val="000000"/>
                <w:sz w:val="20"/>
                <w:szCs w:val="20"/>
                <w:lang w:val="en-US"/>
              </w:rPr>
            </w:pPr>
            <w:r>
              <w:rPr>
                <w:rFonts w:ascii="Calibri" w:eastAsia="Times New Roman" w:hAnsi="Calibri" w:cs="Times New Roman"/>
                <w:color w:val="000000"/>
                <w:sz w:val="20"/>
                <w:szCs w:val="20"/>
                <w:lang w:val="en-US"/>
              </w:rPr>
              <w:t>8840</w:t>
            </w:r>
          </w:p>
        </w:tc>
        <w:tc>
          <w:tcPr>
            <w:tcW w:w="1158" w:type="dxa"/>
            <w:tcBorders>
              <w:top w:val="nil"/>
              <w:left w:val="nil"/>
              <w:bottom w:val="single" w:sz="4" w:space="0" w:color="auto"/>
              <w:right w:val="single" w:sz="4" w:space="0" w:color="auto"/>
            </w:tcBorders>
            <w:shd w:val="clear" w:color="auto" w:fill="auto"/>
            <w:noWrap/>
            <w:vAlign w:val="bottom"/>
            <w:hideMark/>
          </w:tcPr>
          <w:p w14:paraId="4048EABF" w14:textId="77777777" w:rsidR="00B04C86" w:rsidRPr="00422ED0" w:rsidRDefault="00B04C86" w:rsidP="00B04C86">
            <w:pPr>
              <w:jc w:val="right"/>
              <w:rPr>
                <w:rFonts w:ascii="Calibri" w:eastAsia="Times New Roman" w:hAnsi="Calibri" w:cs="Times New Roman"/>
                <w:color w:val="000000"/>
                <w:sz w:val="20"/>
                <w:szCs w:val="20"/>
                <w:lang w:val="en-US"/>
              </w:rPr>
            </w:pPr>
            <w:r w:rsidRPr="00422ED0">
              <w:rPr>
                <w:rFonts w:ascii="Calibri" w:eastAsia="Times New Roman" w:hAnsi="Calibri" w:cs="Times New Roman"/>
                <w:color w:val="000000"/>
                <w:sz w:val="20"/>
                <w:szCs w:val="20"/>
                <w:lang w:val="en-US"/>
              </w:rPr>
              <w:t>25020</w:t>
            </w:r>
          </w:p>
        </w:tc>
        <w:tc>
          <w:tcPr>
            <w:tcW w:w="1457" w:type="dxa"/>
            <w:tcBorders>
              <w:top w:val="nil"/>
              <w:left w:val="nil"/>
              <w:bottom w:val="single" w:sz="4" w:space="0" w:color="auto"/>
              <w:right w:val="single" w:sz="4" w:space="0" w:color="auto"/>
            </w:tcBorders>
            <w:shd w:val="clear" w:color="auto" w:fill="auto"/>
            <w:noWrap/>
            <w:vAlign w:val="bottom"/>
            <w:hideMark/>
          </w:tcPr>
          <w:p w14:paraId="4862832B" w14:textId="45B4482D" w:rsidR="00B04C86" w:rsidRPr="00422ED0" w:rsidRDefault="0047255E" w:rsidP="00B04C86">
            <w:pPr>
              <w:jc w:val="right"/>
              <w:rPr>
                <w:rFonts w:ascii="Calibri" w:eastAsia="Times New Roman" w:hAnsi="Calibri" w:cs="Times New Roman"/>
                <w:color w:val="000000"/>
                <w:sz w:val="20"/>
                <w:szCs w:val="20"/>
                <w:lang w:val="en-US"/>
              </w:rPr>
            </w:pPr>
            <w:r w:rsidRPr="00422ED0">
              <w:rPr>
                <w:rFonts w:ascii="Calibri" w:eastAsia="Times New Roman" w:hAnsi="Calibri" w:cs="Times New Roman"/>
                <w:color w:val="000000"/>
                <w:sz w:val="20"/>
                <w:szCs w:val="20"/>
                <w:lang w:val="en-US"/>
              </w:rPr>
              <w:t>2</w:t>
            </w:r>
            <w:r w:rsidR="00E0646B">
              <w:rPr>
                <w:rFonts w:ascii="Calibri" w:eastAsia="Times New Roman" w:hAnsi="Calibri" w:cs="Times New Roman"/>
                <w:color w:val="000000"/>
                <w:sz w:val="20"/>
                <w:szCs w:val="20"/>
                <w:lang w:val="en-US"/>
              </w:rPr>
              <w:t>367.04</w:t>
            </w:r>
          </w:p>
        </w:tc>
        <w:tc>
          <w:tcPr>
            <w:tcW w:w="1158" w:type="dxa"/>
            <w:tcBorders>
              <w:top w:val="nil"/>
              <w:left w:val="nil"/>
              <w:bottom w:val="single" w:sz="4" w:space="0" w:color="auto"/>
              <w:right w:val="single" w:sz="4" w:space="0" w:color="auto"/>
            </w:tcBorders>
            <w:shd w:val="clear" w:color="auto" w:fill="auto"/>
            <w:noWrap/>
            <w:vAlign w:val="bottom"/>
            <w:hideMark/>
          </w:tcPr>
          <w:p w14:paraId="064EE40A" w14:textId="77777777" w:rsidR="00B04C86" w:rsidRPr="00422ED0" w:rsidRDefault="00B04C86" w:rsidP="00B04C86">
            <w:pPr>
              <w:jc w:val="right"/>
              <w:rPr>
                <w:rFonts w:ascii="Calibri" w:eastAsia="Times New Roman" w:hAnsi="Calibri" w:cs="Times New Roman"/>
                <w:color w:val="000000"/>
                <w:sz w:val="20"/>
                <w:szCs w:val="20"/>
                <w:lang w:val="en-US"/>
              </w:rPr>
            </w:pPr>
            <w:r w:rsidRPr="00422ED0">
              <w:rPr>
                <w:rFonts w:ascii="Calibri" w:eastAsia="Times New Roman" w:hAnsi="Calibri" w:cs="Times New Roman"/>
                <w:color w:val="000000"/>
                <w:sz w:val="20"/>
                <w:szCs w:val="20"/>
                <w:lang w:val="en-US"/>
              </w:rPr>
              <w:t>68410</w:t>
            </w:r>
          </w:p>
        </w:tc>
        <w:tc>
          <w:tcPr>
            <w:tcW w:w="1311" w:type="dxa"/>
            <w:tcBorders>
              <w:top w:val="nil"/>
              <w:left w:val="nil"/>
              <w:bottom w:val="single" w:sz="4" w:space="0" w:color="auto"/>
              <w:right w:val="single" w:sz="4" w:space="0" w:color="auto"/>
            </w:tcBorders>
            <w:shd w:val="clear" w:color="auto" w:fill="auto"/>
            <w:noWrap/>
            <w:vAlign w:val="bottom"/>
            <w:hideMark/>
          </w:tcPr>
          <w:p w14:paraId="1B8EF7D3" w14:textId="5B5F8FFA" w:rsidR="00B04C86" w:rsidRPr="00422ED0" w:rsidRDefault="00E0646B" w:rsidP="00B04C86">
            <w:pPr>
              <w:jc w:val="right"/>
              <w:rPr>
                <w:rFonts w:ascii="Calibri" w:eastAsia="Times New Roman" w:hAnsi="Calibri" w:cs="Times New Roman"/>
                <w:b/>
                <w:bCs/>
                <w:color w:val="000000"/>
                <w:sz w:val="20"/>
                <w:szCs w:val="20"/>
                <w:lang w:val="en-US"/>
              </w:rPr>
            </w:pPr>
            <w:r>
              <w:rPr>
                <w:rFonts w:ascii="Calibri" w:eastAsia="Times New Roman" w:hAnsi="Calibri" w:cs="Times New Roman"/>
                <w:b/>
                <w:bCs/>
                <w:color w:val="000000"/>
                <w:sz w:val="20"/>
                <w:szCs w:val="20"/>
                <w:lang w:val="en-US"/>
              </w:rPr>
              <w:t>6472.05</w:t>
            </w:r>
          </w:p>
        </w:tc>
      </w:tr>
    </w:tbl>
    <w:p w14:paraId="2CC073BC" w14:textId="43AB47C9" w:rsidR="004620D1" w:rsidRDefault="003F61D8" w:rsidP="004620D1">
      <w:pPr>
        <w:rPr>
          <w:rFonts w:ascii="Times New Roman" w:hAnsi="Times New Roman" w:cs="Times New Roman"/>
          <w:b/>
        </w:rPr>
      </w:pPr>
      <w:r>
        <w:rPr>
          <w:rFonts w:ascii="Times New Roman" w:hAnsi="Times New Roman" w:cs="Times New Roman"/>
          <w:b/>
        </w:rPr>
        <w:t>TOTAL SOLICITADO A HDA</w:t>
      </w:r>
      <w:r w:rsidR="00B04C86">
        <w:rPr>
          <w:rFonts w:ascii="Times New Roman" w:hAnsi="Times New Roman" w:cs="Times New Roman"/>
          <w:b/>
        </w:rPr>
        <w:t>=</w:t>
      </w:r>
      <w:r w:rsidR="00E0646B">
        <w:rPr>
          <w:rFonts w:ascii="Times New Roman" w:hAnsi="Times New Roman" w:cs="Times New Roman"/>
          <w:b/>
        </w:rPr>
        <w:t>14597.96</w:t>
      </w:r>
      <w:r w:rsidR="004620D1">
        <w:rPr>
          <w:rFonts w:ascii="Times New Roman" w:hAnsi="Times New Roman" w:cs="Times New Roman"/>
          <w:b/>
        </w:rPr>
        <w:t xml:space="preserve"> EUROS</w:t>
      </w:r>
    </w:p>
    <w:p w14:paraId="57756BDD" w14:textId="77777777" w:rsidR="00BB74AC" w:rsidRDefault="00BB74AC" w:rsidP="004620D1">
      <w:pPr>
        <w:rPr>
          <w:rFonts w:ascii="Times New Roman" w:hAnsi="Times New Roman" w:cs="Times New Roman"/>
          <w:b/>
        </w:rPr>
      </w:pPr>
    </w:p>
    <w:p w14:paraId="23B3FE2C" w14:textId="3515F003" w:rsidR="00D72184" w:rsidRDefault="00422ED0" w:rsidP="00BB74AC">
      <w:pPr>
        <w:pStyle w:val="ListParagraph"/>
        <w:numPr>
          <w:ilvl w:val="0"/>
          <w:numId w:val="3"/>
        </w:numPr>
        <w:spacing w:before="120" w:after="120"/>
        <w:rPr>
          <w:rFonts w:ascii="Times New Roman" w:eastAsia="Times New Roman" w:hAnsi="Times New Roman" w:cs="Times New Roman"/>
          <w:lang w:val="en-US"/>
        </w:rPr>
      </w:pPr>
      <w:proofErr w:type="spellStart"/>
      <w:r w:rsidRPr="00BB74AC">
        <w:rPr>
          <w:rFonts w:ascii="Times New Roman" w:eastAsia="Times New Roman" w:hAnsi="Times New Roman" w:cs="Times New Roman"/>
          <w:b/>
          <w:lang w:val="en-US"/>
        </w:rPr>
        <w:t>Archivo</w:t>
      </w:r>
      <w:proofErr w:type="spellEnd"/>
      <w:r w:rsidRPr="00BB74AC">
        <w:rPr>
          <w:rFonts w:ascii="Times New Roman" w:eastAsia="Times New Roman" w:hAnsi="Times New Roman" w:cs="Times New Roman"/>
          <w:b/>
          <w:lang w:val="en-US"/>
        </w:rPr>
        <w:t xml:space="preserve"> </w:t>
      </w:r>
      <w:proofErr w:type="spellStart"/>
      <w:r w:rsidRPr="00BB74AC">
        <w:rPr>
          <w:rFonts w:ascii="Times New Roman" w:eastAsia="Times New Roman" w:hAnsi="Times New Roman" w:cs="Times New Roman"/>
          <w:b/>
          <w:lang w:val="en-US"/>
        </w:rPr>
        <w:t>fotográfico</w:t>
      </w:r>
      <w:proofErr w:type="spellEnd"/>
      <w:r w:rsidR="00D72184">
        <w:rPr>
          <w:rFonts w:ascii="Times New Roman" w:eastAsia="Times New Roman" w:hAnsi="Times New Roman" w:cs="Times New Roman"/>
          <w:lang w:val="en-US"/>
        </w:rPr>
        <w:t xml:space="preserve">: </w:t>
      </w:r>
    </w:p>
    <w:p w14:paraId="25A56E65" w14:textId="57914687" w:rsidR="00D72184" w:rsidRDefault="00D72184" w:rsidP="00D72184">
      <w:pPr>
        <w:spacing w:before="120" w:after="120"/>
        <w:rPr>
          <w:rFonts w:ascii="Times New Roman" w:eastAsia="Times New Roman" w:hAnsi="Times New Roman" w:cs="Times New Roman"/>
          <w:lang w:val="en-US"/>
        </w:rPr>
      </w:pPr>
      <w:r>
        <w:rPr>
          <w:rFonts w:ascii="Times New Roman" w:eastAsia="Times New Roman" w:hAnsi="Times New Roman" w:cs="Times New Roman"/>
          <w:lang w:val="en-US"/>
        </w:rPr>
        <w:t xml:space="preserve">1. </w:t>
      </w:r>
      <w:proofErr w:type="spellStart"/>
      <w:r>
        <w:rPr>
          <w:rFonts w:ascii="Times New Roman" w:eastAsia="Times New Roman" w:hAnsi="Times New Roman" w:cs="Times New Roman"/>
          <w:lang w:val="en-US"/>
        </w:rPr>
        <w:t>Delmy</w:t>
      </w:r>
      <w:proofErr w:type="spellEnd"/>
    </w:p>
    <w:p w14:paraId="186CDD66" w14:textId="7B4B9BAE" w:rsidR="00D72184" w:rsidRDefault="00D72184" w:rsidP="00D72184">
      <w:pPr>
        <w:spacing w:before="120" w:after="120"/>
        <w:rPr>
          <w:rFonts w:ascii="Times New Roman" w:eastAsia="Times New Roman" w:hAnsi="Times New Roman" w:cs="Times New Roman"/>
          <w:lang w:val="en-US"/>
        </w:rPr>
      </w:pPr>
      <w:r>
        <w:rPr>
          <w:rFonts w:ascii="Times New Roman" w:eastAsia="Times New Roman" w:hAnsi="Times New Roman" w:cs="Times New Roman"/>
          <w:lang w:val="en-US"/>
        </w:rPr>
        <w:t>2. Juana</w:t>
      </w:r>
    </w:p>
    <w:p w14:paraId="0A2B5188" w14:textId="6D82EA8A" w:rsidR="00D72184" w:rsidRDefault="00D72184" w:rsidP="00D72184">
      <w:pPr>
        <w:spacing w:before="120" w:after="120"/>
        <w:rPr>
          <w:rFonts w:ascii="Times New Roman" w:eastAsia="Times New Roman" w:hAnsi="Times New Roman" w:cs="Times New Roman"/>
          <w:lang w:val="en-US"/>
        </w:rPr>
      </w:pPr>
      <w:r>
        <w:rPr>
          <w:rFonts w:ascii="Times New Roman" w:eastAsia="Times New Roman" w:hAnsi="Times New Roman" w:cs="Times New Roman"/>
          <w:lang w:val="en-US"/>
        </w:rPr>
        <w:t xml:space="preserve">3. </w:t>
      </w:r>
      <w:proofErr w:type="spellStart"/>
      <w:r>
        <w:rPr>
          <w:rFonts w:ascii="Times New Roman" w:eastAsia="Times New Roman" w:hAnsi="Times New Roman" w:cs="Times New Roman"/>
          <w:lang w:val="en-US"/>
        </w:rPr>
        <w:t>Leví</w:t>
      </w:r>
      <w:proofErr w:type="spellEnd"/>
    </w:p>
    <w:p w14:paraId="45E6422B" w14:textId="526C9AAE" w:rsidR="00D72184" w:rsidRDefault="00D72184" w:rsidP="00D72184">
      <w:pPr>
        <w:spacing w:before="120" w:after="120"/>
        <w:rPr>
          <w:rFonts w:ascii="Times New Roman" w:eastAsia="Times New Roman" w:hAnsi="Times New Roman" w:cs="Times New Roman"/>
          <w:lang w:val="en-US"/>
        </w:rPr>
      </w:pPr>
      <w:proofErr w:type="gramStart"/>
      <w:r>
        <w:rPr>
          <w:rFonts w:ascii="Times New Roman" w:eastAsia="Times New Roman" w:hAnsi="Times New Roman" w:cs="Times New Roman"/>
          <w:lang w:val="en-US"/>
        </w:rPr>
        <w:t xml:space="preserve">4. </w:t>
      </w:r>
      <w:proofErr w:type="spellStart"/>
      <w:r>
        <w:rPr>
          <w:rFonts w:ascii="Times New Roman" w:eastAsia="Times New Roman" w:hAnsi="Times New Roman" w:cs="Times New Roman"/>
          <w:lang w:val="en-US"/>
        </w:rPr>
        <w:t>Liby</w:t>
      </w:r>
      <w:proofErr w:type="spellEnd"/>
      <w:proofErr w:type="gramEnd"/>
    </w:p>
    <w:p w14:paraId="6DCF05A3" w14:textId="2B76EA71" w:rsidR="00D72184" w:rsidRDefault="00D72184" w:rsidP="00D72184">
      <w:pPr>
        <w:spacing w:before="120" w:after="120"/>
        <w:rPr>
          <w:rFonts w:ascii="Times New Roman" w:eastAsia="Times New Roman" w:hAnsi="Times New Roman" w:cs="Times New Roman"/>
          <w:lang w:val="en-US"/>
        </w:rPr>
      </w:pPr>
      <w:r>
        <w:rPr>
          <w:rFonts w:ascii="Times New Roman" w:eastAsia="Times New Roman" w:hAnsi="Times New Roman" w:cs="Times New Roman"/>
          <w:lang w:val="en-US"/>
        </w:rPr>
        <w:t xml:space="preserve">5. </w:t>
      </w:r>
      <w:proofErr w:type="spellStart"/>
      <w:r>
        <w:rPr>
          <w:rFonts w:ascii="Times New Roman" w:eastAsia="Times New Roman" w:hAnsi="Times New Roman" w:cs="Times New Roman"/>
          <w:lang w:val="en-US"/>
        </w:rPr>
        <w:t>Melany</w:t>
      </w:r>
      <w:bookmarkStart w:id="10" w:name="_GoBack"/>
      <w:bookmarkEnd w:id="10"/>
      <w:proofErr w:type="spellEnd"/>
    </w:p>
    <w:p w14:paraId="4FBA99A2" w14:textId="76C85DAC" w:rsidR="00D72184" w:rsidRDefault="00D72184" w:rsidP="00D72184">
      <w:pPr>
        <w:spacing w:before="120" w:after="120"/>
        <w:rPr>
          <w:rFonts w:ascii="Times New Roman" w:eastAsia="Times New Roman" w:hAnsi="Times New Roman" w:cs="Times New Roman"/>
          <w:lang w:val="en-US"/>
        </w:rPr>
      </w:pPr>
      <w:proofErr w:type="gramStart"/>
      <w:r>
        <w:rPr>
          <w:rFonts w:ascii="Times New Roman" w:eastAsia="Times New Roman" w:hAnsi="Times New Roman" w:cs="Times New Roman"/>
          <w:lang w:val="en-US"/>
        </w:rPr>
        <w:t xml:space="preserve">6. </w:t>
      </w:r>
      <w:proofErr w:type="spellStart"/>
      <w:r>
        <w:rPr>
          <w:rFonts w:ascii="Times New Roman" w:eastAsia="Times New Roman" w:hAnsi="Times New Roman" w:cs="Times New Roman"/>
          <w:lang w:val="en-US"/>
        </w:rPr>
        <w:t>Yeny</w:t>
      </w:r>
      <w:proofErr w:type="spellEnd"/>
      <w:proofErr w:type="gramEnd"/>
    </w:p>
    <w:p w14:paraId="7FFA6087" w14:textId="77777777" w:rsidR="00D72184" w:rsidRPr="00D72184" w:rsidRDefault="00D72184" w:rsidP="00D72184">
      <w:pPr>
        <w:spacing w:before="120" w:after="120"/>
        <w:rPr>
          <w:rFonts w:ascii="Times New Roman" w:eastAsia="Times New Roman" w:hAnsi="Times New Roman" w:cs="Times New Roman"/>
          <w:lang w:val="en-US"/>
        </w:rPr>
      </w:pPr>
    </w:p>
    <w:p w14:paraId="7D8C5756" w14:textId="77777777" w:rsidR="00BB74AC" w:rsidRPr="00BB74AC" w:rsidRDefault="00BB74AC" w:rsidP="00BB74AC">
      <w:pPr>
        <w:spacing w:before="120" w:after="120"/>
        <w:rPr>
          <w:rFonts w:ascii="Times New Roman" w:eastAsia="Times New Roman" w:hAnsi="Times New Roman" w:cs="Times New Roman"/>
          <w:lang w:val="en-US"/>
        </w:rPr>
      </w:pPr>
    </w:p>
    <w:sectPr w:rsidR="00BB74AC" w:rsidRPr="00BB74AC" w:rsidSect="00BB74AC">
      <w:pgSz w:w="16838" w:h="11906" w:orient="landscape"/>
      <w:pgMar w:top="1440" w:right="1440" w:bottom="1440" w:left="1440" w:header="720" w:footer="720" w:gutter="0"/>
      <w:cols w:space="708"/>
      <w:noEndnote/>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CA7ED6" w14:textId="77777777" w:rsidR="005D1356" w:rsidRDefault="005D1356" w:rsidP="00422ED0">
      <w:r>
        <w:separator/>
      </w:r>
    </w:p>
  </w:endnote>
  <w:endnote w:type="continuationSeparator" w:id="0">
    <w:p w14:paraId="6028C082" w14:textId="77777777" w:rsidR="005D1356" w:rsidRDefault="005D1356" w:rsidP="00422E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EB4CBB" w14:textId="77777777" w:rsidR="005D1356" w:rsidRDefault="005D1356" w:rsidP="00422ED0">
      <w:r>
        <w:separator/>
      </w:r>
    </w:p>
  </w:footnote>
  <w:footnote w:type="continuationSeparator" w:id="0">
    <w:p w14:paraId="5D5838E7" w14:textId="77777777" w:rsidR="005D1356" w:rsidRDefault="005D1356" w:rsidP="00422ED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32E90B" w14:textId="5D6B6884" w:rsidR="005D1356" w:rsidRDefault="005D1356" w:rsidP="00BB74AC">
    <w:pPr>
      <w:pStyle w:val="Header"/>
      <w:jc w:val="center"/>
    </w:pPr>
    <w:r>
      <w:rPr>
        <w:noProof/>
        <w:lang w:val="en-US"/>
      </w:rPr>
      <w:drawing>
        <wp:inline distT="0" distB="0" distL="0" distR="0" wp14:anchorId="36B4D305" wp14:editId="199BE420">
          <wp:extent cx="1799063" cy="1199375"/>
          <wp:effectExtent l="0" t="0" r="0" b="1270"/>
          <wp:docPr id="1" name="Imagen 1" descr="C:\Users\samsung\Pictures\unn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msung\Pictures\unname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9064" cy="1199376"/>
                  </a:xfrm>
                  <a:prstGeom prst="rect">
                    <a:avLst/>
                  </a:prstGeom>
                  <a:noFill/>
                  <a:ln>
                    <a:noFill/>
                  </a:ln>
                </pic:spPr>
              </pic:pic>
            </a:graphicData>
          </a:graphic>
        </wp:inline>
      </w:drawing>
    </w:r>
  </w:p>
  <w:p w14:paraId="393D422B" w14:textId="77777777" w:rsidR="005D1356" w:rsidRDefault="005D1356" w:rsidP="00BB74AC">
    <w:pPr>
      <w:pStyle w:val="Header"/>
      <w:jc w:val="center"/>
    </w:pPr>
  </w:p>
  <w:p w14:paraId="7E204B73" w14:textId="77777777" w:rsidR="005D1356" w:rsidRDefault="005D1356" w:rsidP="00BB74AC">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6A0EFA"/>
    <w:multiLevelType w:val="hybridMultilevel"/>
    <w:tmpl w:val="63CE5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A6503B"/>
    <w:multiLevelType w:val="multilevel"/>
    <w:tmpl w:val="79E0FF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721369E"/>
    <w:multiLevelType w:val="hybridMultilevel"/>
    <w:tmpl w:val="0A5A5A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BA86CE0"/>
    <w:multiLevelType w:val="multilevel"/>
    <w:tmpl w:val="79E0FF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C35"/>
    <w:rsid w:val="000459E9"/>
    <w:rsid w:val="0005368D"/>
    <w:rsid w:val="0006155E"/>
    <w:rsid w:val="000B0587"/>
    <w:rsid w:val="000C7B11"/>
    <w:rsid w:val="000D678A"/>
    <w:rsid w:val="000F4C1D"/>
    <w:rsid w:val="0014008A"/>
    <w:rsid w:val="00194F27"/>
    <w:rsid w:val="00217FF2"/>
    <w:rsid w:val="00220D58"/>
    <w:rsid w:val="002243F7"/>
    <w:rsid w:val="00227AF3"/>
    <w:rsid w:val="00234559"/>
    <w:rsid w:val="002A7D2E"/>
    <w:rsid w:val="002B7C35"/>
    <w:rsid w:val="002D551E"/>
    <w:rsid w:val="002E1880"/>
    <w:rsid w:val="002F176F"/>
    <w:rsid w:val="002F6355"/>
    <w:rsid w:val="0033439A"/>
    <w:rsid w:val="00336BEE"/>
    <w:rsid w:val="0035032C"/>
    <w:rsid w:val="00363A9E"/>
    <w:rsid w:val="00376543"/>
    <w:rsid w:val="003770A8"/>
    <w:rsid w:val="003816D2"/>
    <w:rsid w:val="00381718"/>
    <w:rsid w:val="003B2570"/>
    <w:rsid w:val="003D2102"/>
    <w:rsid w:val="003F61D8"/>
    <w:rsid w:val="00401456"/>
    <w:rsid w:val="0040724A"/>
    <w:rsid w:val="00412BF4"/>
    <w:rsid w:val="00422ED0"/>
    <w:rsid w:val="00443B63"/>
    <w:rsid w:val="00451B15"/>
    <w:rsid w:val="0046177F"/>
    <w:rsid w:val="004620D1"/>
    <w:rsid w:val="0047255E"/>
    <w:rsid w:val="00477070"/>
    <w:rsid w:val="00487065"/>
    <w:rsid w:val="00491314"/>
    <w:rsid w:val="004B1750"/>
    <w:rsid w:val="004C2900"/>
    <w:rsid w:val="004C3D76"/>
    <w:rsid w:val="004D0994"/>
    <w:rsid w:val="004D651F"/>
    <w:rsid w:val="004E767E"/>
    <w:rsid w:val="005854D5"/>
    <w:rsid w:val="00591B8F"/>
    <w:rsid w:val="005A0776"/>
    <w:rsid w:val="005A1C1A"/>
    <w:rsid w:val="005D1356"/>
    <w:rsid w:val="005E254C"/>
    <w:rsid w:val="00613544"/>
    <w:rsid w:val="00690402"/>
    <w:rsid w:val="006C246A"/>
    <w:rsid w:val="006C3076"/>
    <w:rsid w:val="00713323"/>
    <w:rsid w:val="00730C59"/>
    <w:rsid w:val="00743871"/>
    <w:rsid w:val="007829A4"/>
    <w:rsid w:val="00783692"/>
    <w:rsid w:val="007B20E6"/>
    <w:rsid w:val="007E3E52"/>
    <w:rsid w:val="008356AB"/>
    <w:rsid w:val="008835A2"/>
    <w:rsid w:val="008A098A"/>
    <w:rsid w:val="009102F9"/>
    <w:rsid w:val="00945814"/>
    <w:rsid w:val="009A7DC7"/>
    <w:rsid w:val="009B2CA5"/>
    <w:rsid w:val="009C736D"/>
    <w:rsid w:val="009D3B2A"/>
    <w:rsid w:val="009D3C64"/>
    <w:rsid w:val="009F0A77"/>
    <w:rsid w:val="009F0E95"/>
    <w:rsid w:val="009F1396"/>
    <w:rsid w:val="00A00493"/>
    <w:rsid w:val="00A57944"/>
    <w:rsid w:val="00A768B8"/>
    <w:rsid w:val="00AF48D5"/>
    <w:rsid w:val="00B04C86"/>
    <w:rsid w:val="00B6490B"/>
    <w:rsid w:val="00BA223B"/>
    <w:rsid w:val="00BB74AC"/>
    <w:rsid w:val="00BC106C"/>
    <w:rsid w:val="00BD59A4"/>
    <w:rsid w:val="00BE349D"/>
    <w:rsid w:val="00CD1007"/>
    <w:rsid w:val="00CD4827"/>
    <w:rsid w:val="00CE0AF6"/>
    <w:rsid w:val="00D20416"/>
    <w:rsid w:val="00D72184"/>
    <w:rsid w:val="00DA10F7"/>
    <w:rsid w:val="00DA3AA2"/>
    <w:rsid w:val="00DB061C"/>
    <w:rsid w:val="00DF5A22"/>
    <w:rsid w:val="00DF7A9C"/>
    <w:rsid w:val="00E0646B"/>
    <w:rsid w:val="00E43FA3"/>
    <w:rsid w:val="00E90B07"/>
    <w:rsid w:val="00EF1EC8"/>
    <w:rsid w:val="00F66B6E"/>
    <w:rsid w:val="00FA1EB9"/>
    <w:rsid w:val="00FC22D9"/>
    <w:rsid w:val="00FF0D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6FC5B8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20D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768B8"/>
    <w:pPr>
      <w:ind w:left="720"/>
      <w:contextualSpacing/>
    </w:pPr>
  </w:style>
  <w:style w:type="character" w:styleId="Strong">
    <w:name w:val="Strong"/>
    <w:basedOn w:val="DefaultParagraphFont"/>
    <w:uiPriority w:val="22"/>
    <w:qFormat/>
    <w:rsid w:val="00743871"/>
    <w:rPr>
      <w:b/>
      <w:bCs/>
    </w:rPr>
  </w:style>
  <w:style w:type="character" w:styleId="Hyperlink">
    <w:name w:val="Hyperlink"/>
    <w:basedOn w:val="DefaultParagraphFont"/>
    <w:uiPriority w:val="99"/>
    <w:unhideWhenUsed/>
    <w:rsid w:val="003770A8"/>
    <w:rPr>
      <w:color w:val="0000FF" w:themeColor="hyperlink"/>
      <w:u w:val="single"/>
    </w:rPr>
  </w:style>
  <w:style w:type="paragraph" w:styleId="Header">
    <w:name w:val="header"/>
    <w:basedOn w:val="Normal"/>
    <w:link w:val="HeaderChar"/>
    <w:uiPriority w:val="99"/>
    <w:unhideWhenUsed/>
    <w:rsid w:val="00422ED0"/>
    <w:pPr>
      <w:tabs>
        <w:tab w:val="center" w:pos="4252"/>
        <w:tab w:val="right" w:pos="8504"/>
      </w:tabs>
    </w:pPr>
  </w:style>
  <w:style w:type="character" w:customStyle="1" w:styleId="HeaderChar">
    <w:name w:val="Header Char"/>
    <w:basedOn w:val="DefaultParagraphFont"/>
    <w:link w:val="Header"/>
    <w:uiPriority w:val="99"/>
    <w:rsid w:val="00422ED0"/>
    <w:rPr>
      <w:lang w:val="es-ES_tradnl"/>
    </w:rPr>
  </w:style>
  <w:style w:type="paragraph" w:styleId="Footer">
    <w:name w:val="footer"/>
    <w:basedOn w:val="Normal"/>
    <w:link w:val="FooterChar"/>
    <w:uiPriority w:val="99"/>
    <w:unhideWhenUsed/>
    <w:rsid w:val="00422ED0"/>
    <w:pPr>
      <w:tabs>
        <w:tab w:val="center" w:pos="4252"/>
        <w:tab w:val="right" w:pos="8504"/>
      </w:tabs>
    </w:pPr>
  </w:style>
  <w:style w:type="character" w:customStyle="1" w:styleId="FooterChar">
    <w:name w:val="Footer Char"/>
    <w:basedOn w:val="DefaultParagraphFont"/>
    <w:link w:val="Footer"/>
    <w:uiPriority w:val="99"/>
    <w:rsid w:val="00422ED0"/>
    <w:rPr>
      <w:lang w:val="es-ES_tradnl"/>
    </w:rPr>
  </w:style>
  <w:style w:type="paragraph" w:styleId="BalloonText">
    <w:name w:val="Balloon Text"/>
    <w:basedOn w:val="Normal"/>
    <w:link w:val="BalloonTextChar"/>
    <w:uiPriority w:val="99"/>
    <w:semiHidden/>
    <w:unhideWhenUsed/>
    <w:rsid w:val="00BB74AC"/>
    <w:rPr>
      <w:rFonts w:ascii="Tahoma" w:hAnsi="Tahoma" w:cs="Tahoma"/>
      <w:sz w:val="16"/>
      <w:szCs w:val="16"/>
    </w:rPr>
  </w:style>
  <w:style w:type="character" w:customStyle="1" w:styleId="BalloonTextChar">
    <w:name w:val="Balloon Text Char"/>
    <w:basedOn w:val="DefaultParagraphFont"/>
    <w:link w:val="BalloonText"/>
    <w:uiPriority w:val="99"/>
    <w:semiHidden/>
    <w:rsid w:val="00BB74AC"/>
    <w:rPr>
      <w:rFonts w:ascii="Tahoma" w:hAnsi="Tahoma" w:cs="Tahoma"/>
      <w:sz w:val="16"/>
      <w:szCs w:val="16"/>
      <w:lang w:val="es-ES_tradn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20D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768B8"/>
    <w:pPr>
      <w:ind w:left="720"/>
      <w:contextualSpacing/>
    </w:pPr>
  </w:style>
  <w:style w:type="character" w:styleId="Strong">
    <w:name w:val="Strong"/>
    <w:basedOn w:val="DefaultParagraphFont"/>
    <w:uiPriority w:val="22"/>
    <w:qFormat/>
    <w:rsid w:val="00743871"/>
    <w:rPr>
      <w:b/>
      <w:bCs/>
    </w:rPr>
  </w:style>
  <w:style w:type="character" w:styleId="Hyperlink">
    <w:name w:val="Hyperlink"/>
    <w:basedOn w:val="DefaultParagraphFont"/>
    <w:uiPriority w:val="99"/>
    <w:unhideWhenUsed/>
    <w:rsid w:val="003770A8"/>
    <w:rPr>
      <w:color w:val="0000FF" w:themeColor="hyperlink"/>
      <w:u w:val="single"/>
    </w:rPr>
  </w:style>
  <w:style w:type="paragraph" w:styleId="Header">
    <w:name w:val="header"/>
    <w:basedOn w:val="Normal"/>
    <w:link w:val="HeaderChar"/>
    <w:uiPriority w:val="99"/>
    <w:unhideWhenUsed/>
    <w:rsid w:val="00422ED0"/>
    <w:pPr>
      <w:tabs>
        <w:tab w:val="center" w:pos="4252"/>
        <w:tab w:val="right" w:pos="8504"/>
      </w:tabs>
    </w:pPr>
  </w:style>
  <w:style w:type="character" w:customStyle="1" w:styleId="HeaderChar">
    <w:name w:val="Header Char"/>
    <w:basedOn w:val="DefaultParagraphFont"/>
    <w:link w:val="Header"/>
    <w:uiPriority w:val="99"/>
    <w:rsid w:val="00422ED0"/>
    <w:rPr>
      <w:lang w:val="es-ES_tradnl"/>
    </w:rPr>
  </w:style>
  <w:style w:type="paragraph" w:styleId="Footer">
    <w:name w:val="footer"/>
    <w:basedOn w:val="Normal"/>
    <w:link w:val="FooterChar"/>
    <w:uiPriority w:val="99"/>
    <w:unhideWhenUsed/>
    <w:rsid w:val="00422ED0"/>
    <w:pPr>
      <w:tabs>
        <w:tab w:val="center" w:pos="4252"/>
        <w:tab w:val="right" w:pos="8504"/>
      </w:tabs>
    </w:pPr>
  </w:style>
  <w:style w:type="character" w:customStyle="1" w:styleId="FooterChar">
    <w:name w:val="Footer Char"/>
    <w:basedOn w:val="DefaultParagraphFont"/>
    <w:link w:val="Footer"/>
    <w:uiPriority w:val="99"/>
    <w:rsid w:val="00422ED0"/>
    <w:rPr>
      <w:lang w:val="es-ES_tradnl"/>
    </w:rPr>
  </w:style>
  <w:style w:type="paragraph" w:styleId="BalloonText">
    <w:name w:val="Balloon Text"/>
    <w:basedOn w:val="Normal"/>
    <w:link w:val="BalloonTextChar"/>
    <w:uiPriority w:val="99"/>
    <w:semiHidden/>
    <w:unhideWhenUsed/>
    <w:rsid w:val="00BB74AC"/>
    <w:rPr>
      <w:rFonts w:ascii="Tahoma" w:hAnsi="Tahoma" w:cs="Tahoma"/>
      <w:sz w:val="16"/>
      <w:szCs w:val="16"/>
    </w:rPr>
  </w:style>
  <w:style w:type="character" w:customStyle="1" w:styleId="BalloonTextChar">
    <w:name w:val="Balloon Text Char"/>
    <w:basedOn w:val="DefaultParagraphFont"/>
    <w:link w:val="BalloonText"/>
    <w:uiPriority w:val="99"/>
    <w:semiHidden/>
    <w:rsid w:val="00BB74AC"/>
    <w:rPr>
      <w:rFonts w:ascii="Tahoma" w:hAnsi="Tahoma" w:cs="Tahoma"/>
      <w:sz w:val="16"/>
      <w:szCs w:val="16"/>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407057">
      <w:bodyDiv w:val="1"/>
      <w:marLeft w:val="0"/>
      <w:marRight w:val="0"/>
      <w:marTop w:val="0"/>
      <w:marBottom w:val="0"/>
      <w:divBdr>
        <w:top w:val="none" w:sz="0" w:space="0" w:color="auto"/>
        <w:left w:val="none" w:sz="0" w:space="0" w:color="auto"/>
        <w:bottom w:val="none" w:sz="0" w:space="0" w:color="auto"/>
        <w:right w:val="none" w:sz="0" w:space="0" w:color="auto"/>
      </w:divBdr>
    </w:div>
    <w:div w:id="693844519">
      <w:bodyDiv w:val="1"/>
      <w:marLeft w:val="0"/>
      <w:marRight w:val="0"/>
      <w:marTop w:val="0"/>
      <w:marBottom w:val="0"/>
      <w:divBdr>
        <w:top w:val="none" w:sz="0" w:space="0" w:color="auto"/>
        <w:left w:val="none" w:sz="0" w:space="0" w:color="auto"/>
        <w:bottom w:val="none" w:sz="0" w:space="0" w:color="auto"/>
        <w:right w:val="none" w:sz="0" w:space="0" w:color="auto"/>
      </w:divBdr>
    </w:div>
    <w:div w:id="1388451824">
      <w:bodyDiv w:val="1"/>
      <w:marLeft w:val="0"/>
      <w:marRight w:val="0"/>
      <w:marTop w:val="0"/>
      <w:marBottom w:val="0"/>
      <w:divBdr>
        <w:top w:val="none" w:sz="0" w:space="0" w:color="auto"/>
        <w:left w:val="none" w:sz="0" w:space="0" w:color="auto"/>
        <w:bottom w:val="none" w:sz="0" w:space="0" w:color="auto"/>
        <w:right w:val="none" w:sz="0" w:space="0" w:color="auto"/>
      </w:divBdr>
    </w:div>
    <w:div w:id="182878667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escuelacaracol.org"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2A18FB-B237-3043-A306-E28B7DB66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3317</Words>
  <Characters>18910</Characters>
  <Application>Microsoft Macintosh Word</Application>
  <DocSecurity>0</DocSecurity>
  <Lines>157</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2</cp:revision>
  <dcterms:created xsi:type="dcterms:W3CDTF">2014-03-04T17:21:00Z</dcterms:created>
  <dcterms:modified xsi:type="dcterms:W3CDTF">2014-03-04T17:21:00Z</dcterms:modified>
</cp:coreProperties>
</file>